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习近平</w:t>
      </w:r>
      <w:r>
        <w:rPr>
          <w:rFonts w:hint="eastAsia" w:ascii="方正小标宋简体" w:hAnsi="方正小标宋简体" w:eastAsia="方正小标宋简体" w:cs="方正小标宋简体"/>
          <w:sz w:val="44"/>
          <w:szCs w:val="44"/>
          <w:lang w:val="en-US" w:eastAsia="zh-CN"/>
        </w:rPr>
        <w:t>总书记</w:t>
      </w:r>
      <w:r>
        <w:rPr>
          <w:rFonts w:hint="eastAsia" w:ascii="方正小标宋简体" w:hAnsi="方正小标宋简体" w:eastAsia="方正小标宋简体" w:cs="方正小标宋简体"/>
          <w:sz w:val="44"/>
          <w:szCs w:val="44"/>
        </w:rPr>
        <w:t>在亚太经合组织第三十次领导人非正式会议上的讲话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尊敬的拜登总统，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各位同事：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很高兴同大家相聚在美丽的旧金山。这是亚太经合组织领导人第三十次聚首，具有特殊重要意义。感谢拜登总统和美国政府为这次会议作出的周到安排。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亚太经合组织建立领导人定期会议机制以来，始终走在全球开放发展的前沿，有力促进了区域贸易和投资自由化便利化、经济技术发展、物资人员流动，创造了举世瞩目的“亚太奇迹”。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当前，世界百年变局加速演进，世界经济面临多种风险挑战，作为全球增长引擎，亚太肩负更大的时代责任。作为亚太地区领导人，我们都要深入思考，要把一个什么样的亚太带到本世纪中叶？如何打造亚太发展的下一个“黄金三十年”？在这一进程中如何更好发挥亚太经合组织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国古人说：“道之所在，虽千万人吾往矣。”我们应该秉持亚太合作初心，负责任地回应时代呼唤，携手应对全球性挑战，全面落实布特拉加亚愿景，建设开放、活力、强韧、和平的亚太共同体，实现亚太人民和子孙后代的共同繁荣。在此，我愿提出几点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一，坚持创新驱动。创新是发展的强大动力。我们要顺应科技发展趋势，以更加积极姿态推动科技交流合作，携手打造开放、公平、公正、非歧视的科技发展环境。要加速数字化转型，缩小数字鸿沟，加快落实《亚太经合组织互联网和数字经济路线图》，支持大数据、云计算、人工智能、量子计算等新技术应用，不断塑造亚太发展新动能新优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中国坚持创新驱动发展战略，协同推进数字产业化、产业数字化，提出了亚太经合组织数字乡村建设、企业数字身份、利用数字技术促进绿色低碳转型等倡议，更好为亚太发展赋能。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坚持开放导向。亚太发展的经验告诉我们，开放则兴，封闭则衰。我们要维护自由开放的贸易投资，支持并加强以世界贸易组织为核心的多边贸易体制，维护全球产业链供应链稳定畅通，反对将经贸问题政治化、武器化、泛安全化。要坚定不移推进区域经济一体化，加快推进亚太自由贸易区进程，全面落实《亚太经合组织互联互通蓝图》，共享区域开放发展机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近期，中国成功举办第三届“一带一路”国际合作高峰论坛，为促进全球互联互通、构建开放型世界经济注入新动力。中国坚持高水平实施《区域全面经济伙伴关系协定》，主动对接《全面与进步跨太平洋伙伴关系协定》和《数字经济伙伴关系协定》高标准经贸规则，积极推动加入两个协定进程，同各方共绘开放发展新图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三，坚持绿色发展。面对气候变化、自然灾害等日益严峻的挑战，我们要坚持人与自然和谐共生，加快推动发展方式绿色低碳转型，协同推进降碳、减污、扩绿、增长，落实好《生物循环绿色经济曼谷目标》，厚植亚太增长的绿色底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中国坚持走生态优先、绿色发展之路，积极稳妥推进碳达峰碳中和，加快发展方式绿色转型。我们提出亚太经合组织绿色农业、可持续城市、能源低碳转型、海洋污染防治等合作倡议，推动共建清洁美丽的亚太。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四，坚持普惠共享。当前，全球发展事业面临严峻挑战，发展鸿沟加剧。我多次讲，大家一起发展才是真发展。我们要全面落实联合国2030年可持续发展议程，推动发展问题重回国际议程中心位置，深化发展战略对接，共同解决全球发展赤字。欢迎各方积极参与全球发展倡议，深化减贫、粮食安全、工业化、发展筹资等领域合作，构建全球发展共同体，让各国人民共享现代化建设成果。中国将继续支持亚太经合组织开展经济技术合作，共同做大亚太发展蛋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各位同事！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国正在以中国式现代化全面推进强国建设、民族复兴伟业。中国坚持走和平发展道路，发展的根本目的是让中国人民过上好日子，不是要取代谁。今年是中国改革开放45周年，我们将坚持高质量发展，推进高水平对外开放，以中国式现代化为推动实现世界各国的现代化提供新机遇。我愿同各位同事一道努力，推动亚太合作取得更多丰硕成果，共同打造亚太下一个“黄金三十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谢谢大家。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262626"/>
          <w:spacing w:val="0"/>
          <w:sz w:val="44"/>
          <w:szCs w:val="44"/>
        </w:rPr>
      </w:pPr>
      <w:r>
        <w:rPr>
          <w:rFonts w:hint="eastAsia" w:ascii="方正小标宋简体" w:hAnsi="方正小标宋简体" w:eastAsia="方正小标宋简体" w:cs="方正小标宋简体"/>
          <w:b w:val="0"/>
          <w:bCs w:val="0"/>
          <w:i w:val="0"/>
          <w:iCs w:val="0"/>
          <w:caps w:val="0"/>
          <w:color w:val="262626"/>
          <w:spacing w:val="0"/>
          <w:sz w:val="44"/>
          <w:szCs w:val="44"/>
        </w:rPr>
        <w:t>习近平</w:t>
      </w:r>
      <w:r>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t>总书记</w:t>
      </w:r>
      <w:r>
        <w:rPr>
          <w:rFonts w:hint="eastAsia" w:ascii="方正小标宋简体" w:hAnsi="方正小标宋简体" w:eastAsia="方正小标宋简体" w:cs="方正小标宋简体"/>
          <w:b w:val="0"/>
          <w:bCs w:val="0"/>
          <w:i w:val="0"/>
          <w:iCs w:val="0"/>
          <w:caps w:val="0"/>
          <w:color w:val="262626"/>
          <w:spacing w:val="0"/>
          <w:sz w:val="44"/>
          <w:szCs w:val="44"/>
        </w:rPr>
        <w:t>在金砖国家领导人巴以问题特别视频峰会上的讲话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尊敬的拉马福萨总统，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各位同事：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本次峰会是金砖扩员后的首场领导人会晤。首先，我对金砖新成员国领导人表示欢迎，感谢拉马福萨总统和南非政府为这次会晤所作的努力。当前形势下，金砖国家就巴以问题发出正义之声、和平之声，非常及时、非常必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加沙地区的冲突已持续一个多月，造成大量平民伤亡和人道主义灾难，并出现扩大外溢趋势，中方深表关切。当务之急，一是冲突各方要立即停火止战，停止一切针对平民的暴力和袭击，释放被扣押平民，避免更为严重的生灵涂炭。二是要保障人道主义救援通道安全畅通，向加沙民众提供更多人道主义援助，停止强制迁移、断水断电断油等针对加沙民众的集体惩罚。三是国际社会要拿出实际举措，防止冲突扩大、影响整个中东地区稳定。中方支持10月27日联合国大会紧急特别会议就巴以冲突通过的决议。中国作为联合国安理会轮值主席，主持通过了安理会第2712号决议。各方应该将决议要求落到实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巴以局势发展到今天，根本原因是巴勒斯坦人民的建国权、生存权、回归权长期遭到漠视。我多次强调，解决巴以冲突循环往复的根本出路是落实“两国方案”，恢复巴勒斯坦民族合法权利，建立独立的巴勒斯坦国。不公正解决巴勒斯坦问题，中东就没有持久的和平稳定。中方呼吁尽快召开更具权威性的国际和会，凝聚国际促和共识，推动巴勒斯坦问题早日得到全面、公正、持久解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本轮巴以冲突爆发以来，中方积极劝和促谈，推动停火止战。为缓解加沙人道主义局势，中国已通过巴勒斯坦民族权力机构和联合国机构提供了200万美元紧急人道主义援助，通过埃及向加沙地带提供了价值1500万元人民币的食品、药品等紧急人道主义物资，并将根据加沙人民需要，继续提供物资援助。中国作为本月联合国安理会轮值主席，已经推动安理会通过相关决议，要求延长人道主义暂停和人道主义走廊的期限，保护平民，开展人道主义援助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各位同事！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金砖合作机制是新兴市场国家和发展中国家加强团结合作、维护共同利益的重要平台。今天，我们就巴以问题协调立场、采取行动，为扩员后的“大金砖合作”开了个好头。中方赞赏南非作为今年主席国为推进金砖事业发展作出的重要贡献。俄罗斯明年将接任主席国，中方愿同其他成员一道，共同支持俄方工作，开创金砖合作新时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谢谢大家！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default"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习近平总书记在二十届中共中央政治局第十次集体学习会上的重要讲话精神</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中央政治局11月27日下午就加强涉外法制建设进行第十次集体学习。中共中央总书记习近平在主持学习时强调，加强涉外法治建设既是以中国式现代化全面推进强国建设、民族复兴伟业的长远所需，也是推进高水平对外开放、应对外部风险挑战的当务之急。要从更好统筹国内国际两个大局、更好统筹发展和安全的高度，深刻认识做好涉外法治工作的重要性和紧迫性，建设同高质量发展、高水平开放要求相适应的涉外法治体系和能力，为中国式现代化行稳致远营造有利法治条件和外部环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武汉大学特聘教授黄惠康同志就这个问题进行讲解，提出工作建议。中央政治局的同志认真听取了讲解，并进行了讨论。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在听取讲解和讨论后发表了重要讲话。他指出，法律是社会生活、国家治理的准绳。涉外法律制度是国家法制的重要组成部分，是涉外法治的基础，发挥着固根本、稳预期、利长远的重要作用。在强国建设、民族复兴新征程上，必须坚持正确政治方向，以更加积极的历史担当和创造精神，加快推进我国涉外法治体系和能力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强调，涉外法治作为中国特色社会主义法治体系的重要组成部分，事关全面依法治国，事关我国对外开放和外交工作大局。推进涉外法治工作，根本目的是用法治方式更好维护国家和人民利益，促进国际法治进步，推动构建人类命运共同体。必须坚定不移走中国特色社会主义法治道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指出，涉外法治工作是一项涉及面广、联动性强的系统工程，必须统筹国内和国际，统筹发展和安全，坚持前瞻性思考、全局性谋划、战略性布局、整体性推进，加强顶层设计，一体推进涉外立法、执法、司法、守法和法律服务，形成涉外法治工作大协同格局。要坚持立法先行、立改废释并举，形成系统完备的涉外法律法规体系。要建设协同高效的涉外法治实施体系，提升涉外执法司法效能，推进涉外司法审判体制机制改革，提高涉外司法公信力。要积极发展涉外法律服务，培育一批国际一流的仲裁机构、律师事务所。要深化执法司法国际合作，加强领事保护与协助，建强保护我国海外利益的法治安全链。要强化合规意识，引导我国公民、企业在“走出去”过程中自觉遵守当地法律法规和风俗习惯，运用法治和规则维护自身合法权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强调，要坚定维护以国际法为基础的国际秩序，主动参与国际规则制定，推进国际关系法治化。积极参与全球治理体系改革和建设，推动全球治理朝着更加公正合理的方向发展，以国际良法促进全球善治，助力构建人类命运共同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指出，法治同开放相伴而行，对外开放向前推进一步，涉外法治建设就要跟进一步。要坚持在法治基础上推进高水平对外开放，在扩大开放中推进涉外法治建设，不断夯实高水平开放的法治根基。法治是最好的营商环境，要完善公开透明的涉外法律体系，加强知识产权保护，维护外资企业合法权益，用好国内国际两类规则，营造市场化、法治化、国际化一流营商环境。要主动对接、积极吸纳高标准国际经贸规则，稳步扩大制度型开放，提升贸易和投资自由化便利化水平，建设更高水平开放型经济新体制。要对标国际先进水平，把自由贸易试验区等高水平对外开放的有效举措和成熟经验及时上升为法律，打造开放层次更高、营商环境更优、辐射作用更强的对外开放新高地。要全面提升依法维护开放安全能力。完善外国人在华生活便利服务措施和相关法律法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强调，要加强专业人才培养和队伍建设。坚持立德树人、德法兼修，加强学科建设，办好法学教育，完善以实践为导向的培养机制，早日培养出一批政治立场坚定、专业素质过硬、通晓国际规则、精通涉外法律实务的涉外法治人才。健全人才引进、选拔、使用、管理机制，做好高端涉外法治人才培养储备。加强涉外干部队伍法治能力建设，打造高素质专业化涉外法治工作队伍。各级领导干部要带头尊法、学法、守法、用法，切实提升涉外法治思维和依法办事能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指出，要坚定法治自信，积极阐释中国特色涉外法治理念、主张和成功实践，讲好新时代中国法治故事。加强涉外法治理论和实践前沿课题研究，构建中国特色、融通中外的涉外法治理论体系和话语体系，彰显我国法治大国、文明大国形象。中华法系源远流长，中华优秀传统法律文化蕴含丰富法治思想和深邃政治智慧，是中华文化的瑰宝。要积极推动中华优秀传统法律文化创造性转化、创新性发展，赋予中华法治文明新的时代内涵，激发起蓬勃生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习近平总书记在深入推进长三角一体化发展座谈会上的重要讲话精神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中央总书记、国家主席、中央军委主席习近平30日上午在上海主持召开深入推进长三角一体化发展座谈会并发表重要讲话。他强调，深入推进长三角一体化发展，进一步提升创新能力、产业竞争力、发展能级，率先形成更高层次改革开放新格局，对于我国构建新发展格局、推动高质量发展，以中国式现代化全面推进强国建设、民族复兴伟业，意义重大。要完整、准确、全面贯彻新发展理念，紧扣一体化和高质量这两个关键词，树立全球视野和战略思维，坚定不移深化改革、扩大高水平开放，统筹科技创新和产业创新，统筹龙头带动和各扬所长，统筹硬件联通和机制协同，统筹生态环保和经济发展，在推进共同富裕上先行示范，在建设中华民族现代文明上积极探索，推动长三角一体化发展取得新的重大突破，在中国式现代化中走在前列，更好发挥先行探路、引领示范、辐射带动作用。</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中共中央政治局常委、国务院总理李强，中共中央政治局常委、中央办公厅主任蔡奇出席座谈会。</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在上海调研期间专门召开这次座谈会。座谈会上，国家发展改革委主任郑栅洁、上海市委书记陈吉宁、江苏省委书记信长星、浙江省委书记易炼红、安徽省委书记韩俊先后发言，就推进长三角一体化发展汇报工作情况、提出意见建议。</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听取大家发言后，习近平发表了重要讲话。他指出，长三角一体化发展战略提出并实施5年来，规划政策体系形成并不断完善，强劲活跃的增长极功能不断巩固提升，现代化产业体系加快建立，区域协调发展取得重大突破，改革开放迈出新步伐，生态环境共保联治扎实推进，长三角区域整体实力和综合竞争力持续位居全国前列，彰显中国特色社会主义制度优越性的重要窗口和我国参与国际竞争合作的重要平台的作用日益显现，为构建新发展格局、推进高水平对外开放赢得了战略主动。同时也要看到，长三角一体化发展有许多深层次问题有待进一步破解，发展质量效率和辐射带动作用仍需提升，重点领域、重点区域一体化尚需努力，产业链供应链分工协作水平有待提升，建立全国统一大市场的龙头带动作用有待进一步发挥，改革开放还需进一步向纵深拓展，超大特大城市治理和发展还有不少短板。推进长三角一体化发展是一篇大文章，要坚持稳中求进，一任接着一任干，不断谱写长三角一体化发展新篇章。</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强调，长三角区域要加强科技创新和产业创新跨区域协同。大力推进科技创新，加强科技创新和产业创新深度融合，催生新产业新业态新模式，拓展发展新空间，培育发展新动能，更好联动长江经济带、辐射全国。要跨区域、跨部门整合科技创新力量和优势资源，实现强强联合，打造科技创新策源地。要以更加开放的思维和举措参与国际科技合作，营造更具全球竞争力的创新生态。</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指出，长三角区域要加快完善一体化发展体制机制。必须从体制机制上打破地区分割和行政壁垒，为一体化发展提供制度保障。要增强一体化意识，坚持一盘棋思想，加大制度和体制机制创新力度，在重点领域重点区域实现更大突破，加强各项改革举措的系统集成和协同配合，推动一体化向更深层次更宽领域拓展。要循序渐进推进基本公共服务制度衔接、政策协同、标准趋同，分类推进各领域公共服务便利共享。要加强各类交通网络基础设施标准跨区域衔接，提升基础设施互联互通水平。要加快长三角生态绿色一体化发展示范区建设，完善示范区国土空间规划体系，加强规划、土地、项目建设的跨区域协同和有机衔接，加快从区域项目协同走向区域一体化制度创新。要推进跨区域共建共享，有序推动产业跨区域转移和生产要素合理配置，使长三角真正成为区域发展共同体。</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强调，长三角区域要积极推进高层次协同开放。推进以制度型开放为重点的高水平对外开放，加强改革经验互学互鉴和复制推广，努力成为畅通我国经济大循环的强大引擎和联通国内国际双循环的战略枢纽。要加快上海“五个中心”建设，加快推进浦东新区综合改革试点，进一步提升虹桥国际开放枢纽辐射能级，大力实施自由贸易试验区提升战略，推进上海自由贸易试验区临港新片区更高水平对外开放。要促进长三角一体化发展和共建“一带一路”高质量发展深度融合，推动长三角优势产能、优质装备、适用技术和标准“走出去”。要带头落实鼓励、支持、引导民营经济健康发展的政策举措，进一步优化民营企业发展环境，推动民营经济健康发展、高质量发展。</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指出，长三角区域要加强生态环境共保联治。加强三省一市生态保护红线无缝衔接，推进重要生态屏障和生态廊道共同保护，加强大气、水、土壤污染综合防治，深入开展跨界水体共保联治，加强节能减排降碳区域政策协同，建设区域绿色制造体系。要全面推进清洁生产，促进重点领域和重点行业节能降碳增效，做强做优绿色低碳产业，建立健全绿色产业体系，加快形成可持续的生产生活方式。要建立跨区域排污权交易制度，积极稳妥推进碳达峰碳中和。要规划建设新型能源体系，协同推进省市间电力互济。要持续推进长江“十年禁渔”，加强联合执法。要健全生态产品价值实现机制，拓宽生态优势转化为经济优势的路径。</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强调，长三角区域要着力提升安全发展能力。要贯彻总体国家安全观，坚持底线思维，统筹好发展和安全，盯住关系国家和区域安全的科技、产业、金融等领域和重大基础设施，加强风险防控体系和能力建设，夯实安全发展的基础。要充分发挥长三角产业体系完备和配套能力强的优势，在关系国计民生的重要领域和关键环节实施强链补链行动，并与中西部地区加强产业合作，着力提升产业链供应链韧性和安全水平。要稳步扩大金融领域制度型开放，提升跨境投融资便利化，加强全过程风险防控，更好维护国家金融安全。要高度重视对外合作安全，引导产业链合理有序跨境布局。要坚持人民城市人民建，提升城市现代化治理水平，加快推进韧性城市建设，健全城市安全预防体系，强化城市基本运行保障体系，提高防灾减灾救灾能力。</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指出，深入推进长三角一体化发展，必须坚持和加强党的全面领导。要充分发挥中央区域协调发展领导小组统筹协调职能，坚持规划纲要的战略引领功能。三省一市要认真贯彻党中央决策部署，加强组织领导和调查研究，加强协调共商和督促检查，推动解决重大问题，推动重大改革落地，推动重点任务落实。要加强忠诚干净担当的高素质专业化干部队伍建设，激励干部大胆开拓、担当作为。要抓实第二批主题教育，深入推进全面从严治党，一体推进不敢腐、不能腐、不想腐，强化各级党组织的政治功能和组织功能，以严的纪律、实的作风、廉的操守确保各项工作落到实处。</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李强在讲话中表示，要认真学习领会、深入贯彻落实习近平总书记重要讲话精神，把长三角一体化发展放到国家发展大局中去定位思考，放到引领带动全国高质量发展中去布局谋划，发挥好经济增长极、发展动力源、改革试验田的作用，更好支撑和服务中国式现代化。要进一步畅通经济循环，实现资源要素合理流动和高效配置，促进全国统一大市场建设，引导产业和经济合理布局。要主动对接高标准国际经贸规则，扩大制度型开放，打造高水平对外开放门户，增强对国际商品和资源要素的吸引力。要充分发挥优势、彰显特色，深化合作、相互赋能，把各地自身优势变为区域优势，共拉长板提升区域发展整体效能。</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李干杰、何立峰、吴政隆、穆虹、姜信治出席座谈会，中央和国家机关有关部门、有关地方、有关企业负责同志参加座谈会。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bCs/>
          <w:i w:val="0"/>
          <w:iCs w:val="0"/>
          <w:caps w:val="0"/>
          <w:color w:val="262626"/>
          <w:spacing w:val="0"/>
          <w:sz w:val="44"/>
          <w:szCs w:val="44"/>
          <w:lang w:val="en-US" w:eastAsia="zh-CN"/>
        </w:rPr>
      </w:pPr>
      <w:r>
        <w:rPr>
          <w:rFonts w:hint="eastAsia" w:ascii="方正小标宋简体" w:hAnsi="方正小标宋简体" w:eastAsia="方正小标宋简体" w:cs="方正小标宋简体"/>
          <w:b w:val="0"/>
          <w:bCs w:val="0"/>
          <w:i w:val="0"/>
          <w:iCs w:val="0"/>
          <w:caps w:val="0"/>
          <w:color w:val="262626"/>
          <w:spacing w:val="0"/>
          <w:sz w:val="44"/>
          <w:szCs w:val="44"/>
        </w:rPr>
        <w:t>习近平</w:t>
      </w:r>
      <w:r>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t>总书记</w:t>
      </w:r>
      <w:r>
        <w:rPr>
          <w:rFonts w:hint="eastAsia" w:ascii="方正小标宋简体" w:hAnsi="方正小标宋简体" w:eastAsia="方正小标宋简体" w:cs="方正小标宋简体"/>
          <w:b w:val="0"/>
          <w:bCs w:val="0"/>
          <w:i w:val="0"/>
          <w:iCs w:val="0"/>
          <w:caps w:val="0"/>
          <w:color w:val="262626"/>
          <w:spacing w:val="0"/>
          <w:sz w:val="44"/>
          <w:szCs w:val="44"/>
        </w:rPr>
        <w:t>在上海考察时</w:t>
      </w:r>
      <w:r>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t>重要讲话精神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 中共中央总书记、国家主席、中央军委主席习近平近日在上海考察时强调，上海要完整、准确、全面贯彻新发展理念，围绕推动高质量发展、构建新发展格局，聚焦建设国际经济中心、金融中心、贸易中心、航运中心、科技创新中心的重要使命，以科技创新为引领，以改革开放为动力，以国家重大战略为牵引，以城市治理现代化为保障，勇于开拓、积极作为，加快建成具有世界影响力的社会主义现代化国际大都市，在推进中国式现代化中充分发挥龙头带动和示范引领作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11月28日至12月2日，习近平在中共中央政治局委员、上海市委书记陈吉宁和市长龚正陪同下，先后来到金融机构、科技创新园区、保障性租赁住房项目等进行调研。</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28日下午，习近平一下列车就前往上海期货交易所考察。他结合电子屏幕和重要上市品种交割品展示，听取交易所增强全球资源配置能力、服务实体经济和国家战略等情况介绍，了解交易所日常资金管理和交割结算等事项。习近平强调，上海建设国际金融中心目标正确、步伐稳健、前景光明，上海期货交易所要加快建成世界一流交易所，为探索中国特色期货监管制度和业务模式、建设国际金融中心作出更大贡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习近平随后乘车来到浦东新区张江科学城，参观上海科技创新成果展。他结合视频短片了解上海市科技创新整体情况，走进展厅详细察看基础研究、人工智能、生物医药等领域的科技创新成果展示，并同科研人员代表亲切交流。习近平指出，推进中国式现代化离不开科技、教育、人才的战略支撑，上海在这方面要当好龙头，加快向具有全球影响力的科技创新中心迈进。要着力造就大批胸怀使命感的尖端人才，为他们发挥聪明才智创造良好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近年来，上海市加快保障性租赁住房建设，为许多来沪新市民、青年人和一线务工人员提供了住房保障。29日下午，习近平到闵行区新时代城市建设者管理者之家考察。听了当地加大保障性租赁住房筹措建设力度、构建“一张床、一间房、一套房”多层次租赁住房供应体系的情况介绍，习近平给予充分肯定。他先后走进社区住宅型、宿舍型出租房源租户的住房和公共厨房、公共洗衣房等共享空间，仔细了解在此居住的城市一线工作者的生活状况。总书记无微不至的殷切关怀，让在场所有人感动。离开时，社区居民纷纷围拢过来欢送总书记。习近平说，看到来自五湖四海的建设者在这里安居乐业，感到很高兴。城市不仅要有高度，更要有温度。我们的社会主义就是要走共同富裕的路子。外来务工人员来上海作贡献，同样是城市的主人。要践行人民城市理念，不断满足人民群众对住房的多样化、多元化需求，确保外来人口进得来、留得下、住得安、能成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12月1日上午，习近平听取了上海市委和市政府工作汇报，对上海各项工作取得的成绩给予肯定。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习近平指出，加快建设“五个中心”，是党中央赋予上海的重要使命。上海要以此为主攻方向，统筹牵引经济社会发展各方面工作，坚持整体谋划、协同推进，重点突破、以点带面，持续提升城市能级和核心竞争力。要以科技创新为引领，加强关键核心技术攻关，促进传统产业转型升级，加快培育世界级高端产业集群，加快构建现代化产业体系，不断提升国际经济中心地位和全球经济治理影响力。要加强现代金融机构和金融基础设施建设，实施高水平金融对外开放，更好服务实体经济、科技创新和共建“一带一路”。要深入实施自由贸易试验区提升战略，推动国际贸易中心提质升级。要加快补齐高端航运服务等方面的短板，提升航运资源全球配置能力。要推进高水平人才高地建设，营造良好创新生态。要加强同长三角区域联动，更好发挥辐射带动作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习近平强调，上海作为我国改革开放的前沿阵地和深度链接全球的国际大都市，要在更高起点上全面深化改革开放，增强发展动力和竞争力。要全方位大力度推进首创性改革、引领性开放，加强改革系统集成，扎实推进浦东新区综合改革试点，在临港新片区率先开展压力测试，稳步扩大规则、规制、管理、标准等制度型开放，深入推进跨境服务贸易和投资高水平开放，提升制造业开放水平，进一步提升虹桥国际开放枢纽能级，继续办好进博会等双向开放大平台，加快形成具有国际竞争力的政策和制度体系。要坚持“两个毫不动摇”，深化国资国企改革，落实保障民营企业公平参与市场竞争的政策措施，打造国际一流营商环境，激发各类经营主体活力，增强对国内外高端资源的吸引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习近平指出，要全面践行人民城市理念，充分发挥党的领导和社会主义制度的显著优势，充分调动人民群众积极性主动性创造性，在城市规划和执行上坚持一张蓝图绘到底，加快城市数字化转型，积极推动经济社会发展全面绿色转型，全面推进韧性安全城市建设，努力走出一条中国特色超大城市治理现代化的新路。要把增进民生福祉作为城市建设和治理的出发点和落脚点，把全过程人民民主融入城市治理现代化，构建人人参与、人人负责、人人奉献、人人共享的城市治理共同体，打通服务群众的“最后一公里”，认真解决涉及群众切身利益的问题，坚持和发展新时代“枫桥经验”，完善基层治理体系，筑牢社会和谐稳定的基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习近平强调，要贯彻新时代中国特色社会主义文化思想，深化文化体制改革，激发文化创新创造活力，大力提升文化软实力。坚持不懈用新时代中国特色社会主义思想凝心铸魂，广泛践行社会主义核心价值观，巩固马克思主义在意识形态领域的指导地位，在各种文化交汇融合中进一步壮大主流价值、主流舆论、主流文化。要注重传承城市文脉，加强文物和文化遗产保护，传承弘扬红色文化，深入实施文化惠民工程，扎实推进群众性精神文明创建，深化拓展新时代文明实践中心建设，推进书香社会建设，全面提升市民文明素质和城市文明程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习近平指出，坚持党的领导是中国式现代化的本质要求，也是根本保证。上海是我们党的诞生地，要用好一大会址等红色资源，弘扬伟大建党精神，教育引导广大党员、干部牢记“三个务必”，在新征程上开拓创新、奋发进取、真抓实干。要贯彻新时代党的组织路线，落实新时代好干部标准，建设一支与社会主义现代化国际大都市相匹配的高素质专业化干部队伍。要把握超大城市特点，创新基层党建工作思路和模式，完善党的基层组织体系。要坚决反对和惩治腐败，一体推进不敢腐、不能腐、不想腐，保持风清气正的政治生态。第二批主题教育临近收官，要坚持标准不降、劲头不松，把主题教育同各方面工作结合起来，做到两手抓、两不误、两促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12月3日上午，在返京途中，习近平在江苏省委书记信长星和省长许昆林陪同下，来到盐城市参观新四军纪念馆。展厅里，一张张照片、一份份史料、一件件文物、一个个模拟实景，完整展现了新四军浴火重生、浴血奋战的光辉历史。习近平不时驻足察看、同大家交流。他强调，新四军的历史充分说明，民心向背决定着历史的选择，江山就是人民、人民就是江山。这是开展革命传统教育、爱国主义教育的生动教材，要用好这一教材，教育引导党员、干部传承发扬不怕困难、不畏艰险，勇于斗争、敢于胜利的精神，紧紧依靠人民，把强国建设、民族复兴伟业不断推向前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中共中央政治局常委、中央办公厅主任蔡奇陪同考察。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李干杰、何立峰及中央和国家机关有关部门负责同志陪同分别参加上述有关活动，主题教育中央第五巡回指导组负责同志参加汇报会。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262626"/>
          <w:spacing w:val="0"/>
          <w:sz w:val="44"/>
          <w:szCs w:val="44"/>
        </w:rPr>
      </w:pPr>
      <w:r>
        <w:rPr>
          <w:rFonts w:hint="eastAsia" w:ascii="方正小标宋简体" w:hAnsi="方正小标宋简体" w:eastAsia="方正小标宋简体" w:cs="方正小标宋简体"/>
          <w:b w:val="0"/>
          <w:bCs w:val="0"/>
          <w:i w:val="0"/>
          <w:iCs w:val="0"/>
          <w:caps w:val="0"/>
          <w:color w:val="262626"/>
          <w:spacing w:val="0"/>
          <w:sz w:val="44"/>
          <w:szCs w:val="44"/>
        </w:rPr>
        <w:t>习近平</w:t>
      </w:r>
      <w:r>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t>总书记</w:t>
      </w:r>
      <w:r>
        <w:rPr>
          <w:rFonts w:hint="eastAsia" w:ascii="方正小标宋简体" w:hAnsi="方正小标宋简体" w:eastAsia="方正小标宋简体" w:cs="方正小标宋简体"/>
          <w:b w:val="0"/>
          <w:bCs w:val="0"/>
          <w:i w:val="0"/>
          <w:iCs w:val="0"/>
          <w:caps w:val="0"/>
          <w:color w:val="262626"/>
          <w:spacing w:val="0"/>
          <w:sz w:val="44"/>
          <w:szCs w:val="44"/>
        </w:rPr>
        <w:t>在第十个国家宪法日之际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b w:val="0"/>
          <w:bCs w:val="0"/>
          <w:i w:val="0"/>
          <w:iCs w:val="0"/>
          <w:caps w:val="0"/>
          <w:color w:val="262626"/>
          <w:spacing w:val="0"/>
          <w:sz w:val="44"/>
          <w:szCs w:val="44"/>
          <w:lang w:val="en-US" w:eastAsia="zh-CN"/>
        </w:rPr>
      </w:pPr>
      <w:r>
        <w:rPr>
          <w:rFonts w:hint="eastAsia" w:ascii="方正小标宋简体" w:hAnsi="方正小标宋简体" w:eastAsia="方正小标宋简体" w:cs="方正小标宋简体"/>
          <w:b w:val="0"/>
          <w:bCs w:val="0"/>
          <w:i w:val="0"/>
          <w:iCs w:val="0"/>
          <w:caps w:val="0"/>
          <w:color w:val="262626"/>
          <w:spacing w:val="0"/>
          <w:sz w:val="44"/>
          <w:szCs w:val="44"/>
        </w:rPr>
        <w:t>作出重要指示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在第十个国家宪法日到来之际，中共中央总书记、国家主席、中央军委主席习近平作出重要指示指出，宪法是治国安邦的总章程，是我们党治国理政的根本法律依据，是国家政治和社会生活的最高法律规范。党的十八大以来，党加强对宪法工作的全面领导，丰富和发展了中国特色社会主义宪法理论和宪法实践，推动我国宪法制度建设和宪法实施取得历史性成就。</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习近平强调，新征程上，要坚定维护宪法权威和尊严，推动宪法完善和发展，更好发挥宪法在治国理政中的重要作用，为以中国式现代化全面推进强国建设、民族复兴伟业提供坚实保障。要坚定政治制度自信，坚持宪法确定的中国共产党领导地位不动摇，坚持宪法确定的人民民主专政的国体和人民代表大会制度的政体不动摇。要贯彻新时代中国特色社会主义法治思想，坚持宪法规定、宪法原则、宪法精神全面贯彻，坚持宪法实施、宪法解释、宪法监督系统推进，加快完善以宪法为核心的中国特色社会主义法律体系，不断提高宪法实施和监督水平。要加强宪法理论研究和宣传教育，坚持知识普及、理论阐释、观念引导全面发力，在全社会大力弘扬宪法精神、社会主义法治精神，推动宪法实施成为全体人民的自觉行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全国人大常委会办公厅4日会同中央宣传部、司法部在北京举行“弘扬宪法精神，加强宪法实施，为强国建设、民族复兴提供宪法保障”座谈会。会上传达了习近平重要指示。中共中央政治局常委、全国人大常委会委员长赵乐际出席座谈会并讲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赵乐际在讲话中强调，要坚持以习近平新时代中国特色社会主义思想为指导，学习贯彻习近平总书记重要指示精神，全面推进宪法实施和宣传教育工作，充分发挥国家根本法的优势和功效。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赵乐际指出，党的十八大以来，习近平总书记就宪法和宪法实施发表一系列重要讲话和文章，作出一系列重要指示，丰富和发展了中国特色社会主义宪法理论，为谱写新时代中国宪法实践新篇章提供了根本遵循和行动指南。要深刻认识坚持中国共产党领导是我国宪法最显著的特征、最根本的要求，深刻领悟“两个确立”的决定性意义，做到“两个维护”，保证党的领导全面、系统、整体地落实到党和国家事业各方面全过程。要深刻认识我国宪法是具有鲜明社会主义性质的宪法、真正意义上的人民宪法，牢牢把握中国式现代化的本质要求，以宪法凝聚共识，汇聚团结奋斗力量。要深刻认识我国宪法具有至上的法制地位和强大的法制力量，全面贯彻实施宪法是全面依法治国的首要任务，在法治轨道上全面建设社会主义现代化国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赵乐际强调，新征程上，要深入学习贯彻中国特色社会主义宪法理论，不断把全面贯彻实施宪法推向深入。要完善中国特色社会主义法律体系，完善宪法相关规定实施机制，完善宪法监督制度，用科学有效、系统完备的制度体系保证宪法实施。要讲好中国宪法故事，弘扬宪法精神，加强宪法理论研究，使全体人民成为宪法的忠实崇尚者、自觉遵守者、坚定捍卫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中共中央政治局委员、全国人大常委会副委员长李鸿忠主持座谈会。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中央宣传部、全国人大宪法和法律委员会、司法部、最高人民法院、最高人民检察院、教育部、中国法学会有关负责同志和全国人大代表在座谈会上发言。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肖捷、郝明金、张庆伟出席座谈会。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全国人大各专门委员会、全国人大常委会工作委员会负责同志，中央和国家机关有关部门负责同志，在京部分高校和科研院所专家学者等参加座谈会。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br w:type="textWrapping"/>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b w:val="0"/>
          <w:bCs w:val="0"/>
          <w:i w:val="0"/>
          <w:iCs w:val="0"/>
          <w:caps w:val="0"/>
          <w:color w:val="262626"/>
          <w:spacing w:val="-20"/>
          <w:sz w:val="32"/>
          <w:szCs w:val="32"/>
          <w:lang w:val="en-US" w:eastAsia="zh-CN"/>
        </w:rPr>
      </w:pPr>
      <w:r>
        <w:rPr>
          <w:rFonts w:hint="eastAsia" w:ascii="方正小标宋简体" w:hAnsi="方正小标宋简体" w:eastAsia="方正小标宋简体" w:cs="方正小标宋简体"/>
          <w:b w:val="0"/>
          <w:bCs w:val="0"/>
          <w:i w:val="0"/>
          <w:iCs w:val="0"/>
          <w:caps w:val="0"/>
          <w:color w:val="262626"/>
          <w:spacing w:val="-20"/>
          <w:sz w:val="44"/>
          <w:szCs w:val="44"/>
          <w:lang w:val="en-US" w:eastAsia="zh-CN"/>
        </w:rPr>
        <w:t>推进生态文明建设需要处理好几个重大关系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楷体" w:hAnsi="楷体" w:eastAsia="楷体" w:cs="楷体"/>
          <w:b w:val="0"/>
          <w:bCs w:val="0"/>
          <w:i w:val="0"/>
          <w:iCs w:val="0"/>
          <w:caps w:val="0"/>
          <w:color w:val="262626"/>
          <w:spacing w:val="0"/>
          <w:sz w:val="32"/>
          <w:szCs w:val="32"/>
          <w:lang w:val="en-US" w:eastAsia="zh-CN"/>
        </w:rPr>
      </w:pPr>
      <w:r>
        <w:rPr>
          <w:rFonts w:hint="eastAsia" w:ascii="楷体" w:hAnsi="楷体" w:eastAsia="楷体" w:cs="楷体"/>
          <w:b w:val="0"/>
          <w:bCs w:val="0"/>
          <w:i w:val="0"/>
          <w:iCs w:val="0"/>
          <w:caps w:val="0"/>
          <w:color w:val="262626"/>
          <w:spacing w:val="0"/>
          <w:sz w:val="32"/>
          <w:szCs w:val="32"/>
          <w:lang w:val="en-US" w:eastAsia="zh-CN"/>
        </w:rPr>
        <w:t>习近平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随着新时代生态文明建设实践的深入推进，我们对生态文明建设的规律性认识不断深化。总结新时代10年的实践经验，分析当前面临的新情况新问题，继续推进生态文明建设，必须以新时代中国特色社会主义生态文明思想为指导，正确处理几个重大关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一是高质量发展和高水平保护的关系。处理好发展和保护的关系，是一个世界性难题，也是人类社会发展面临的永恒课题。党的二十大提出，推动经济社会发展绿色化、低碳化是实现高质量发展的关键环节。这表明，高质量发展和高水平保护是相辅相成、相得益彰的。高水平保护是高质量发展的重要支撑，生态优先、绿色低碳的高质量发展只有依靠高水平保护才能实现。在中国式现代化建设全过程中，我们都要把握好高质量发展和高水平保护的辩证统一关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要站在人与自然和谐共生的高度谋划发展，把资源环境承载力作为前提和基础，自觉把经济活动、人的行为限制在自然资源和生态环境能够承受的限度内，在绿色转型中推动发展实现质的有效提升和量的合理增长。要通过高水平保护，不断塑造发展的新动能、新优势，着力构建绿色低碳循环经济体系，加快形成科技含量高、资源消耗低、环境污染少的产业结构，大幅提高经济绿色化程度，有效降低发展的资源环境代价，持续增强发展的潜力和后劲。</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二是重点攻坚和协同治理的关系。生态环境治理是一项系统工程，需要统筹考虑环境要素的复杂性、生态系统的完整性、自然地理单元的连续性、经济社会发展的可持续性。这就要求我们立足全局，坚持系统观念，谋定而后动。要坚持重点攻坚，抓住主要矛盾和矛盾的主要方面，对突出生态环境问题采取有力措施，以重点突破带动全局工作提升。同时，要强化目标协同、多污染物控制协同、部门协同、区域协同、政策协同，不断增强各项工作的系统性、整体性、协同性。要统筹兼顾，推动局部和全局相协调、治标和治本相贯通、当前和长远相结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当前，必须保持战略定力，锲而不舍、久久为功，持续深入打好污染防治攻坚战，不获全胜决不收兵。要突出重点区域、重点领域、关键环节，迎难而上、接续攻坚，以更高标准打几个漂亮的标志性战役。要做足统筹协调的大文章，统筹产业结构调整、污染治理、生态保护、应对气候变化，协同推进降碳、减污、扩绿、增长，全方位、全地域、全过程开展生态文明建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三是自然恢复和人工修复的关系。自然生态系统是一个有机生命躯体，有其自身发展演化的客观规律，具有自我调节、自我净化、自我恢复的能力。治愈人类对大自然的伤害，首先要充分尊重和顺应自然，给大自然休养生息足够的时间和空间，依靠自然的力量恢复生态系统平衡。这就是我们反复强调坚持以自然恢复为主方针的道理所在。同时，自然恢复的局限和极限，对人工修复提出了更高的要求，也留下了积极作为的广阔天地。我们要把自然恢复和人工修复有机统一起来，因地因时制宜、分区分类施策，努力找到生态保护修复的最佳解决方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要坚持山水林田湖草沙一体化保护和系统治理，构建从山顶到海洋的保护治理大格局，综合运用自然恢复和人工修复两种手段，持之以恒推进生态建设。对于严重透支的草原森林河流湖泊湿地农田等生态系统，要严格推行禁牧休牧、禁伐限伐、禁渔休渔、休耕轮作。对于水土流失、荒漠化、石漠化等生态退化突出问题，要坚持以自然恢复为主、辅以必要的人工修复，宜林则林、宜草则草、宜沙则沙、宜荒则荒。对于生态系统受损严重、依靠自身难以恢复的区域，则要主动采取科学的人工修复措施，加快生态系统恢复进程。城市特别是超大特大城市和城市群，要积极探索自然恢复和人工修复深度融合的新路子，让城市更加美丽宜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四是外部约束和内生动力的关系。良好生态环境是最公平的公共产品，是最普惠的民生福祉。要发挥这一公共产品的最大效用，让人民群众在美丽家园中共享自然之美、生命之美、生活之美，防止过度索取、肆意破坏，就要有明确的边界、严格的制度，做到取用有节、行止有度，这就离不开强有力的外部约束。生态环境没有替代品，用之不觉、失之难存，不仅关系经济发展质量，而且攸关每个人的生活品质。只有人人动手、人人尽责，激发起全社会共同呵护生态环境的内生动力，才能让中华大地蓝天永驻、青山常在、绿水长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必须始终坚持用最严格制度最严密法治保护生态环境，保持常态化外部压力。要进一步建立健全和严格执行生态环境法规制度，坚持运用好、巩固拓展好强力督察、严格执法、严肃问责等做法和经验。要进一步压紧压实各级党委和政府生态环境保护政治责任，深入推进中央生态环境保护督察，强化执法监管，切实做到明责知责、担责尽责。要建立健全以绿色发展为导向的科学考核评价体系，完善生态保护补偿制度和生态产品价值实现机制，真正让保护者、贡献者得到实惠。要进一步健全资源环境要素市场化配置体系，用好绿色财税金融政策，让经营主体在保护生态环境中获得合理回报。要弘扬生态文明理念，培育生态文化，让绿色低碳生活方式成风化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五是“双碳”承诺和自主行动的关系。推进碳达峰碳中和是党中央经过深思熟虑作出的重大战略决策，是我们对国际社会的庄严承诺，也是推动经济结构转型升级、形成绿色低碳产业竞争优势，实现高质量发展的内在要求。这不是别人要我们做，而是我们自己必须要做。我们承诺的“双碳”目标是确定不移的，但达到这一目标的路径和方式、节奏和力度则应该而且必须由我们自己作主，决不受他人左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实现碳达峰碳中和，等不得也急不得，不可能毕其功于一役，必须坚持稳中求进、逐步实现，决不能搞“碳冲锋”、“运动式减碳”。要立足国情，坚持先立后破，加快规划建设新型能源体系，确保能源安全。要优化调整产业结构，大力发展绿色低碳产业，使发展建立在高效利用资源、严格保护生态环境、有效控制温室气体排放的基础上。对于传统行业，不能简单当成“低端产业”一退了之、一关了之，而是要推动工艺、技术、装备升级，实现绿色低碳转型。要以更加积极的姿态参与全球气候治理，形成更加主动有利的新局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※这是习近平总书记2023年7月17日在全国生态环境保护大会上的讲话的一部分。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pPr>
      <w:r>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t>切实加强耕地保护 抓好盐碱地综合改造利用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楷体" w:hAnsi="楷体" w:eastAsia="楷体" w:cs="楷体"/>
          <w:b w:val="0"/>
          <w:bCs w:val="0"/>
          <w:i w:val="0"/>
          <w:iCs w:val="0"/>
          <w:caps w:val="0"/>
          <w:color w:val="262626"/>
          <w:spacing w:val="0"/>
          <w:sz w:val="32"/>
          <w:szCs w:val="32"/>
          <w:lang w:val="en-US" w:eastAsia="zh-CN"/>
        </w:rPr>
      </w:pPr>
      <w:r>
        <w:rPr>
          <w:rFonts w:hint="eastAsia" w:ascii="楷体" w:hAnsi="楷体" w:eastAsia="楷体" w:cs="楷体"/>
          <w:b w:val="0"/>
          <w:bCs w:val="0"/>
          <w:i w:val="0"/>
          <w:iCs w:val="0"/>
          <w:caps w:val="0"/>
          <w:color w:val="262626"/>
          <w:spacing w:val="0"/>
          <w:sz w:val="32"/>
          <w:szCs w:val="32"/>
          <w:lang w:val="en-US" w:eastAsia="zh-CN"/>
        </w:rPr>
        <w:t>习近平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楷体" w:hAnsi="楷体" w:eastAsia="楷体" w:cs="楷体"/>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262626"/>
          <w:spacing w:val="0"/>
          <w:sz w:val="32"/>
          <w:szCs w:val="32"/>
          <w:lang w:val="en-US" w:eastAsia="zh-CN"/>
        </w:rPr>
      </w:pPr>
      <w:r>
        <w:rPr>
          <w:rFonts w:hint="eastAsia" w:ascii="仿宋_GB2312" w:hAnsi="仿宋_GB2312" w:eastAsia="仿宋_GB2312" w:cs="仿宋_GB2312"/>
          <w:b w:val="0"/>
          <w:bCs w:val="0"/>
          <w:i w:val="0"/>
          <w:iCs w:val="0"/>
          <w:caps w:val="0"/>
          <w:color w:val="262626"/>
          <w:spacing w:val="0"/>
          <w:sz w:val="32"/>
          <w:szCs w:val="32"/>
          <w:lang w:val="en-US" w:eastAsia="zh-CN"/>
        </w:rPr>
        <w:t>今天中央财经委员会研究加强耕地保护和盐碱地综合改造利用问题。下面，我讲几点意见。</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262626"/>
          <w:spacing w:val="0"/>
          <w:sz w:val="32"/>
          <w:szCs w:val="32"/>
          <w:lang w:val="en-US" w:eastAsia="zh-CN"/>
        </w:rPr>
      </w:pPr>
      <w:r>
        <w:rPr>
          <w:rFonts w:hint="eastAsia" w:ascii="仿宋_GB2312" w:hAnsi="仿宋_GB2312" w:eastAsia="仿宋_GB2312" w:cs="仿宋_GB2312"/>
          <w:b w:val="0"/>
          <w:bCs w:val="0"/>
          <w:i w:val="0"/>
          <w:iCs w:val="0"/>
          <w:caps w:val="0"/>
          <w:color w:val="262626"/>
          <w:spacing w:val="0"/>
          <w:sz w:val="32"/>
          <w:szCs w:val="32"/>
          <w:lang w:val="en-US" w:eastAsia="zh-CN"/>
        </w:rPr>
        <w:t>第一，深刻认识加强耕地保护的重要性和紧迫性</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262626"/>
          <w:spacing w:val="0"/>
          <w:sz w:val="32"/>
          <w:szCs w:val="32"/>
          <w:lang w:val="en-US" w:eastAsia="zh-CN"/>
        </w:rPr>
      </w:pPr>
      <w:r>
        <w:rPr>
          <w:rFonts w:hint="eastAsia" w:ascii="仿宋_GB2312" w:hAnsi="仿宋_GB2312" w:eastAsia="仿宋_GB2312" w:cs="仿宋_GB2312"/>
          <w:b w:val="0"/>
          <w:bCs w:val="0"/>
          <w:i w:val="0"/>
          <w:iCs w:val="0"/>
          <w:caps w:val="0"/>
          <w:color w:val="262626"/>
          <w:spacing w:val="0"/>
          <w:sz w:val="32"/>
          <w:szCs w:val="32"/>
          <w:lang w:val="en-US" w:eastAsia="zh-CN"/>
        </w:rPr>
        <w:t>粮食安全是“国之大者”，耕地是粮食生产的命根子。我们党始终高度重视耕地保护问题。党的十八大以来，党中央先后实施农田水利骨干工程、高标准农田建设工程、黑土地保护工程、耕地土壤污染治理和修复工程等，划定耕地和永久基本农田保护红线，建立省级党委和政府落实耕地保护责任制。这一系列硬措施，守住了耕地红线，初步遏制了耕地总量持续下滑趋势。</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262626"/>
          <w:spacing w:val="0"/>
          <w:sz w:val="32"/>
          <w:szCs w:val="32"/>
          <w:lang w:val="en-US" w:eastAsia="zh-CN"/>
        </w:rPr>
      </w:pPr>
      <w:r>
        <w:rPr>
          <w:rFonts w:hint="eastAsia" w:ascii="仿宋_GB2312" w:hAnsi="仿宋_GB2312" w:eastAsia="仿宋_GB2312" w:cs="仿宋_GB2312"/>
          <w:b w:val="0"/>
          <w:bCs w:val="0"/>
          <w:i w:val="0"/>
          <w:iCs w:val="0"/>
          <w:caps w:val="0"/>
          <w:color w:val="262626"/>
          <w:spacing w:val="0"/>
          <w:sz w:val="32"/>
          <w:szCs w:val="32"/>
          <w:lang w:val="en-US" w:eastAsia="zh-CN"/>
        </w:rPr>
        <w:t>同时要清醒认识到，我国人多地少的国情没有变，耕地“非农化”“非粮化”问题依然突出，耕地撂荒增多，占补平衡存在量不足、质不高问题，守住耕地红线的基础尚不托底。农田水利方面欠账还很多，一些地方水土流失、地下水超采、土壤退化、农业面源污染加重。新时代新征程上，耕地保护任务没有减轻，而是更加艰巨。</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262626"/>
          <w:spacing w:val="0"/>
          <w:sz w:val="32"/>
          <w:szCs w:val="32"/>
          <w:lang w:val="en-US" w:eastAsia="zh-CN"/>
        </w:rPr>
      </w:pPr>
      <w:r>
        <w:rPr>
          <w:rFonts w:hint="eastAsia" w:ascii="仿宋_GB2312" w:hAnsi="仿宋_GB2312" w:eastAsia="仿宋_GB2312" w:cs="仿宋_GB2312"/>
          <w:b w:val="0"/>
          <w:bCs w:val="0"/>
          <w:i w:val="0"/>
          <w:iCs w:val="0"/>
          <w:caps w:val="0"/>
          <w:color w:val="262626"/>
          <w:spacing w:val="0"/>
          <w:sz w:val="32"/>
          <w:szCs w:val="32"/>
          <w:lang w:val="en-US" w:eastAsia="zh-CN"/>
        </w:rPr>
        <w:t>第二，加强耕地保护的总体思路和关键举措</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262626"/>
          <w:spacing w:val="0"/>
          <w:sz w:val="32"/>
          <w:szCs w:val="32"/>
          <w:lang w:val="en-US" w:eastAsia="zh-CN"/>
        </w:rPr>
      </w:pPr>
      <w:r>
        <w:rPr>
          <w:rFonts w:hint="eastAsia" w:ascii="仿宋_GB2312" w:hAnsi="仿宋_GB2312" w:eastAsia="仿宋_GB2312" w:cs="仿宋_GB2312"/>
          <w:b w:val="0"/>
          <w:bCs w:val="0"/>
          <w:i w:val="0"/>
          <w:iCs w:val="0"/>
          <w:caps w:val="0"/>
          <w:color w:val="262626"/>
          <w:spacing w:val="0"/>
          <w:sz w:val="32"/>
          <w:szCs w:val="32"/>
          <w:lang w:val="en-US" w:eastAsia="zh-CN"/>
        </w:rPr>
        <w:t>耕地保护是一个系统工程，当前，要突出把握好量质并重、严格执法、系统推进、永续利用等重大要求。</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262626"/>
          <w:spacing w:val="0"/>
          <w:sz w:val="32"/>
          <w:szCs w:val="32"/>
          <w:lang w:val="en-US" w:eastAsia="zh-CN"/>
        </w:rPr>
      </w:pPr>
      <w:r>
        <w:rPr>
          <w:rFonts w:hint="eastAsia" w:ascii="仿宋_GB2312" w:hAnsi="仿宋_GB2312" w:eastAsia="仿宋_GB2312" w:cs="仿宋_GB2312"/>
          <w:b w:val="0"/>
          <w:bCs w:val="0"/>
          <w:i w:val="0"/>
          <w:iCs w:val="0"/>
          <w:caps w:val="0"/>
          <w:color w:val="262626"/>
          <w:spacing w:val="0"/>
          <w:sz w:val="32"/>
          <w:szCs w:val="32"/>
          <w:lang w:val="en-US" w:eastAsia="zh-CN"/>
        </w:rPr>
        <w:t>——量质并重，就是耕地保护既要保数量，也要提质量。永久基本农田必须实至名归，必须是稳产高产良田。耕地占补平衡，不能成为简单的数量平衡，必须实现质量平衡、产能平衡，决不能再搞“狸猫换太子”的把戏。</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262626"/>
          <w:spacing w:val="0"/>
          <w:sz w:val="32"/>
          <w:szCs w:val="32"/>
          <w:lang w:val="en-US" w:eastAsia="zh-CN"/>
        </w:rPr>
      </w:pPr>
      <w:r>
        <w:rPr>
          <w:rFonts w:hint="eastAsia" w:ascii="仿宋_GB2312" w:hAnsi="仿宋_GB2312" w:eastAsia="仿宋_GB2312" w:cs="仿宋_GB2312"/>
          <w:b w:val="0"/>
          <w:bCs w:val="0"/>
          <w:i w:val="0"/>
          <w:iCs w:val="0"/>
          <w:caps w:val="0"/>
          <w:color w:val="262626"/>
          <w:spacing w:val="0"/>
          <w:sz w:val="32"/>
          <w:szCs w:val="32"/>
          <w:lang w:val="en-US" w:eastAsia="zh-CN"/>
        </w:rPr>
        <w:t>——严格执法，就是要实行最严格的耕地保护制度，用“长牙齿”措施保护耕地。分级落实各级党委和政府责任，整合监管执法力量，形成合力。</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262626"/>
          <w:spacing w:val="0"/>
          <w:sz w:val="32"/>
          <w:szCs w:val="32"/>
          <w:lang w:val="en-US" w:eastAsia="zh-CN"/>
        </w:rPr>
      </w:pPr>
      <w:r>
        <w:rPr>
          <w:rFonts w:hint="eastAsia" w:ascii="仿宋_GB2312" w:hAnsi="仿宋_GB2312" w:eastAsia="仿宋_GB2312" w:cs="仿宋_GB2312"/>
          <w:b w:val="0"/>
          <w:bCs w:val="0"/>
          <w:i w:val="0"/>
          <w:iCs w:val="0"/>
          <w:caps w:val="0"/>
          <w:color w:val="262626"/>
          <w:spacing w:val="0"/>
          <w:sz w:val="32"/>
          <w:szCs w:val="32"/>
          <w:lang w:val="en-US" w:eastAsia="zh-CN"/>
        </w:rPr>
        <w:t>——系统推进，就是要把耕地保护放到建设人与自然和谐共生的中国式现代化中来考量，落实好主体功能区战略，坚持山水林田湖草沙一体化保护和系统治理。</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262626"/>
          <w:spacing w:val="0"/>
          <w:sz w:val="32"/>
          <w:szCs w:val="32"/>
          <w:lang w:val="en-US" w:eastAsia="zh-CN"/>
        </w:rPr>
      </w:pPr>
      <w:r>
        <w:rPr>
          <w:rFonts w:hint="eastAsia" w:ascii="仿宋_GB2312" w:hAnsi="仿宋_GB2312" w:eastAsia="仿宋_GB2312" w:cs="仿宋_GB2312"/>
          <w:b w:val="0"/>
          <w:bCs w:val="0"/>
          <w:i w:val="0"/>
          <w:iCs w:val="0"/>
          <w:caps w:val="0"/>
          <w:color w:val="262626"/>
          <w:spacing w:val="0"/>
          <w:sz w:val="32"/>
          <w:szCs w:val="32"/>
          <w:lang w:val="en-US" w:eastAsia="zh-CN"/>
        </w:rPr>
        <w:t>——永续利用，就是要处理好近期与长期的关系，不但要为当代人着想，还要为子孙后代负责，把祖祖辈辈耕种的耕地保护好提升好，为后代留下更多发展空间。</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262626"/>
          <w:spacing w:val="0"/>
          <w:sz w:val="32"/>
          <w:szCs w:val="32"/>
          <w:lang w:val="en-US" w:eastAsia="zh-CN"/>
        </w:rPr>
      </w:pPr>
      <w:r>
        <w:rPr>
          <w:rFonts w:hint="eastAsia" w:ascii="仿宋_GB2312" w:hAnsi="仿宋_GB2312" w:eastAsia="仿宋_GB2312" w:cs="仿宋_GB2312"/>
          <w:b w:val="0"/>
          <w:bCs w:val="0"/>
          <w:i w:val="0"/>
          <w:iCs w:val="0"/>
          <w:caps w:val="0"/>
          <w:color w:val="262626"/>
          <w:spacing w:val="0"/>
          <w:sz w:val="32"/>
          <w:szCs w:val="32"/>
          <w:lang w:val="en-US" w:eastAsia="zh-CN"/>
        </w:rPr>
        <w:t>守住耕地这个命根子，必须要有几个关键实招。</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262626"/>
          <w:spacing w:val="0"/>
          <w:sz w:val="32"/>
          <w:szCs w:val="32"/>
          <w:lang w:val="en-US" w:eastAsia="zh-CN"/>
        </w:rPr>
      </w:pPr>
      <w:r>
        <w:rPr>
          <w:rFonts w:hint="eastAsia" w:ascii="仿宋_GB2312" w:hAnsi="仿宋_GB2312" w:eastAsia="仿宋_GB2312" w:cs="仿宋_GB2312"/>
          <w:b w:val="0"/>
          <w:bCs w:val="0"/>
          <w:i w:val="0"/>
          <w:iCs w:val="0"/>
          <w:caps w:val="0"/>
          <w:color w:val="262626"/>
          <w:spacing w:val="0"/>
          <w:sz w:val="32"/>
          <w:szCs w:val="32"/>
          <w:lang w:val="en-US" w:eastAsia="zh-CN"/>
        </w:rPr>
        <w:t>一是压实耕地保护责任。新一轮国土空间规划已经明确了各地耕地和永久基本农田保护任务，并落地落图。省级党委和政府得把责任牢牢扛在肩上，确保18亿亩耕地红线决不突破。有关部门要严格考核问责，不能含糊。</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262626"/>
          <w:spacing w:val="0"/>
          <w:sz w:val="32"/>
          <w:szCs w:val="32"/>
          <w:lang w:val="en-US" w:eastAsia="zh-CN"/>
        </w:rPr>
      </w:pPr>
      <w:r>
        <w:rPr>
          <w:rFonts w:hint="eastAsia" w:ascii="仿宋_GB2312" w:hAnsi="仿宋_GB2312" w:eastAsia="仿宋_GB2312" w:cs="仿宋_GB2312"/>
          <w:b w:val="0"/>
          <w:bCs w:val="0"/>
          <w:i w:val="0"/>
          <w:iCs w:val="0"/>
          <w:caps w:val="0"/>
          <w:color w:val="262626"/>
          <w:spacing w:val="0"/>
          <w:sz w:val="32"/>
          <w:szCs w:val="32"/>
          <w:lang w:val="en-US" w:eastAsia="zh-CN"/>
        </w:rPr>
        <w:t>二是全力提升耕地质量。党的二十大提出，要逐步把永久基本农田全部建成高标准农田。要尽快出台具体实施方案，明确建设内容和投入标准，真正把15.46亿亩永久基本农田建成适宜耕作、旱涝保收、高产稳产的现代化良田。加快耕地质量保护立法，实施黑土地保护工程，加强酸化等退化耕地治理，实施耕地有机质提升行动。中央和地方财政要为提升耕地质量提供资金保障，同时加强监管，确保把钱用到耕地上。</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262626"/>
          <w:spacing w:val="0"/>
          <w:sz w:val="32"/>
          <w:szCs w:val="32"/>
          <w:lang w:val="en-US" w:eastAsia="zh-CN"/>
        </w:rPr>
      </w:pPr>
      <w:r>
        <w:rPr>
          <w:rFonts w:hint="eastAsia" w:ascii="仿宋_GB2312" w:hAnsi="仿宋_GB2312" w:eastAsia="仿宋_GB2312" w:cs="仿宋_GB2312"/>
          <w:b w:val="0"/>
          <w:bCs w:val="0"/>
          <w:i w:val="0"/>
          <w:iCs w:val="0"/>
          <w:caps w:val="0"/>
          <w:color w:val="262626"/>
          <w:spacing w:val="0"/>
          <w:sz w:val="32"/>
          <w:szCs w:val="32"/>
          <w:lang w:val="en-US" w:eastAsia="zh-CN"/>
        </w:rPr>
        <w:t>三是改革完善耕地占补平衡制度。占补平衡中耕地数量和质量补充不到位，根子是制度漏洞。要将非农建设、农业结构调整、造林种树等各类对耕地的占用，统一纳入占补平衡管理。坚持“以补定占”，把上年净增加的耕地数量作为下年度批准占用耕地的前提。不能占1亩良田补1亩劣地、占1亩整田补1亩散地。要健全补充耕地质量验收制度，强化刚性约束，完善后续管护、再评价等机制。</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262626"/>
          <w:spacing w:val="0"/>
          <w:sz w:val="32"/>
          <w:szCs w:val="32"/>
          <w:lang w:val="en-US" w:eastAsia="zh-CN"/>
        </w:rPr>
      </w:pPr>
      <w:r>
        <w:rPr>
          <w:rFonts w:hint="eastAsia" w:ascii="仿宋_GB2312" w:hAnsi="仿宋_GB2312" w:eastAsia="仿宋_GB2312" w:cs="仿宋_GB2312"/>
          <w:b w:val="0"/>
          <w:bCs w:val="0"/>
          <w:i w:val="0"/>
          <w:iCs w:val="0"/>
          <w:caps w:val="0"/>
          <w:color w:val="262626"/>
          <w:spacing w:val="0"/>
          <w:sz w:val="32"/>
          <w:szCs w:val="32"/>
          <w:lang w:val="en-US" w:eastAsia="zh-CN"/>
        </w:rPr>
        <w:t>四是调动农民和地方政府保护耕地、种粮抓粮积极性。耕地“非农化”“非粮化”，一个重要原因是农业特别是粮食种植比较收益偏低。要健全种粮农民收益保障机制。推动现代化集约化农业发展，发展多种形式的农业适度规模经营，提高生产效率，增加粮食种植的比较收益，调动农民保护耕地和种粮积极性。健全粮食主产区利益补偿机制，调动地方政府抓耕地保护、抓粮食生产的积极性，形成粮食主产区、主销区、产销平衡区耕地保护合力。</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262626"/>
          <w:spacing w:val="0"/>
          <w:sz w:val="32"/>
          <w:szCs w:val="32"/>
          <w:lang w:val="en-US" w:eastAsia="zh-CN"/>
        </w:rPr>
      </w:pPr>
      <w:r>
        <w:rPr>
          <w:rFonts w:hint="eastAsia" w:ascii="仿宋_GB2312" w:hAnsi="仿宋_GB2312" w:eastAsia="仿宋_GB2312" w:cs="仿宋_GB2312"/>
          <w:b w:val="0"/>
          <w:bCs w:val="0"/>
          <w:i w:val="0"/>
          <w:iCs w:val="0"/>
          <w:caps w:val="0"/>
          <w:color w:val="262626"/>
          <w:spacing w:val="0"/>
          <w:sz w:val="32"/>
          <w:szCs w:val="32"/>
          <w:lang w:val="en-US" w:eastAsia="zh-CN"/>
        </w:rPr>
        <w:t>还要强调一下撂荒地治理问题。要摸清底数，分类推进撂荒地利用。无人耕种的，要通过土地托管、代种代耕等措施，保证地有人种。地不好种的，要通过水利设施建设、地块归并整理、地力培肥等措施，改善耕作条件，尽快恢复生产。对确不宜耕种的，可以根据条件，宜粮则粮、宜经济作物则经济作物，增加多样化食物供给。要重视发挥村集体居间服务、统一经营的功能，因地制宜把撂荒地种好用好。</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262626"/>
          <w:spacing w:val="0"/>
          <w:sz w:val="32"/>
          <w:szCs w:val="32"/>
          <w:lang w:val="en-US" w:eastAsia="zh-CN"/>
        </w:rPr>
      </w:pPr>
      <w:r>
        <w:rPr>
          <w:rFonts w:hint="eastAsia" w:ascii="仿宋_GB2312" w:hAnsi="仿宋_GB2312" w:eastAsia="仿宋_GB2312" w:cs="仿宋_GB2312"/>
          <w:b w:val="0"/>
          <w:bCs w:val="0"/>
          <w:i w:val="0"/>
          <w:iCs w:val="0"/>
          <w:caps w:val="0"/>
          <w:color w:val="262626"/>
          <w:spacing w:val="0"/>
          <w:sz w:val="32"/>
          <w:szCs w:val="32"/>
          <w:lang w:val="en-US" w:eastAsia="zh-CN"/>
        </w:rPr>
        <w:t>五是积极开发各类非传统耕地资源。随着科技不断进步，农业生产与土地之间的关系正在发生深刻转变。通过一定形式的技术改造和设施建设，很多原来不能用于农业生产的土地也可以用于农业生产，这就可以突破我国传统耕地稀缺的自然条件限制。比如，盐碱地的改造利用；又如，发展新型设施农业，进行工厂化农业生产，城市里可以生产蔬菜，荒漠戈壁也可以利用起来，这方面新疆、甘肃等地已有成功的案例。要加强科技研发和生产投资，探索有效发展模式，把“藏粮于地”同“藏粮于技”结合起来，利用各类非传统耕地资源进行农业生产。</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262626"/>
          <w:spacing w:val="0"/>
          <w:sz w:val="32"/>
          <w:szCs w:val="32"/>
          <w:lang w:val="en-US" w:eastAsia="zh-CN"/>
        </w:rPr>
      </w:pPr>
      <w:r>
        <w:rPr>
          <w:rFonts w:hint="eastAsia" w:ascii="仿宋_GB2312" w:hAnsi="仿宋_GB2312" w:eastAsia="仿宋_GB2312" w:cs="仿宋_GB2312"/>
          <w:b w:val="0"/>
          <w:bCs w:val="0"/>
          <w:i w:val="0"/>
          <w:iCs w:val="0"/>
          <w:caps w:val="0"/>
          <w:color w:val="262626"/>
          <w:spacing w:val="0"/>
          <w:sz w:val="32"/>
          <w:szCs w:val="32"/>
          <w:lang w:val="en-US" w:eastAsia="zh-CN"/>
        </w:rPr>
        <w:t>最近一个时期，各方面抓耕地保护的积极性明显提高，但也出现了一些急于求成的倾向。保护耕地要严格执法，严厉打击违法违规占用耕地行为，但不能不分青红皂白、来回“拉抽屉”。要实事求是，尊重规律，保护农民利益，加强宣传解读，适当留出过渡期，循序渐进推动。</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262626"/>
          <w:spacing w:val="0"/>
          <w:sz w:val="32"/>
          <w:szCs w:val="32"/>
          <w:lang w:val="en-US" w:eastAsia="zh-CN"/>
        </w:rPr>
      </w:pPr>
      <w:r>
        <w:rPr>
          <w:rFonts w:hint="eastAsia" w:ascii="仿宋_GB2312" w:hAnsi="仿宋_GB2312" w:eastAsia="仿宋_GB2312" w:cs="仿宋_GB2312"/>
          <w:b w:val="0"/>
          <w:bCs w:val="0"/>
          <w:i w:val="0"/>
          <w:iCs w:val="0"/>
          <w:caps w:val="0"/>
          <w:color w:val="262626"/>
          <w:spacing w:val="0"/>
          <w:sz w:val="32"/>
          <w:szCs w:val="32"/>
          <w:lang w:val="en-US" w:eastAsia="zh-CN"/>
        </w:rPr>
        <w:t>第三，要抓好盐碱地综合改造利用</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262626"/>
          <w:spacing w:val="0"/>
          <w:sz w:val="32"/>
          <w:szCs w:val="32"/>
          <w:lang w:val="en-US" w:eastAsia="zh-CN"/>
        </w:rPr>
      </w:pPr>
      <w:r>
        <w:rPr>
          <w:rFonts w:hint="eastAsia" w:ascii="仿宋_GB2312" w:hAnsi="仿宋_GB2312" w:eastAsia="仿宋_GB2312" w:cs="仿宋_GB2312"/>
          <w:b w:val="0"/>
          <w:bCs w:val="0"/>
          <w:i w:val="0"/>
          <w:iCs w:val="0"/>
          <w:caps w:val="0"/>
          <w:color w:val="262626"/>
          <w:spacing w:val="0"/>
          <w:sz w:val="32"/>
          <w:szCs w:val="32"/>
          <w:lang w:val="en-US" w:eastAsia="zh-CN"/>
        </w:rPr>
        <w:t>盐碱地综合改造利用是耕地保护和改良的重要方面。长期以来，在盐碱地综合改造利用方面，我们党带领人民谱写了辉煌篇章。1949年冬天，新中国刚刚成立不久，党中央就决定对黄泛区盐碱地开展综合治理，经过几十年的改造、几代人的努力，黄泛区变成了名副其实的大粮仓。山东东营、河北沧州是滨海盐碱地的典型区域，过去有个俗语“春天白茫茫，夏天水汪汪，十年九不收，糠菜半年粮”，土地盐碱化非常严重。最近两年，我先后去这两个地方考察，了解到他们都结合实际探索出盐碱地综合改造利用的有效途径。</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262626"/>
          <w:spacing w:val="0"/>
          <w:sz w:val="32"/>
          <w:szCs w:val="32"/>
          <w:lang w:val="en-US" w:eastAsia="zh-CN"/>
        </w:rPr>
      </w:pPr>
      <w:r>
        <w:rPr>
          <w:rFonts w:hint="eastAsia" w:ascii="仿宋_GB2312" w:hAnsi="仿宋_GB2312" w:eastAsia="仿宋_GB2312" w:cs="仿宋_GB2312"/>
          <w:b w:val="0"/>
          <w:bCs w:val="0"/>
          <w:i w:val="0"/>
          <w:iCs w:val="0"/>
          <w:caps w:val="0"/>
          <w:color w:val="262626"/>
          <w:spacing w:val="0"/>
          <w:sz w:val="32"/>
          <w:szCs w:val="32"/>
          <w:lang w:val="en-US" w:eastAsia="zh-CN"/>
        </w:rPr>
        <w:t>我国盐碱地多，部分地区耕地盐碱化趋势加剧，开展盐碱地综合改造利用意义重大。对现有大面积盐碱耕地进行改造提升，可以有效挖掘单产潜力。在一些盐碱地发展饲草和现代畜牧业，可以拓展多元食物渠道，不一定都种粮食。适度开发盐碱地等耕地后备资源，可以补充耕地面积。不久前，我去内蒙古巴彦淖尔调研，“三北”地区大量盐碱地上植被稀疏，防风固沙能力差，如不加快治理，将增加荒漠化风险。从这个角度看，治理盐碱地的生态意义也很大。</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262626"/>
          <w:spacing w:val="0"/>
          <w:sz w:val="32"/>
          <w:szCs w:val="32"/>
          <w:lang w:val="en-US" w:eastAsia="zh-CN"/>
        </w:rPr>
      </w:pPr>
      <w:r>
        <w:rPr>
          <w:rFonts w:hint="eastAsia" w:ascii="仿宋_GB2312" w:hAnsi="仿宋_GB2312" w:eastAsia="仿宋_GB2312" w:cs="仿宋_GB2312"/>
          <w:b w:val="0"/>
          <w:bCs w:val="0"/>
          <w:i w:val="0"/>
          <w:iCs w:val="0"/>
          <w:caps w:val="0"/>
          <w:color w:val="262626"/>
          <w:spacing w:val="0"/>
          <w:sz w:val="32"/>
          <w:szCs w:val="32"/>
          <w:lang w:val="en-US" w:eastAsia="zh-CN"/>
        </w:rPr>
        <w:t>开展盐碱地综合改造利用，要充分挖掘盐碱地开发利用潜力，加强现有盐碱耕地改造提升，有效遏制耕地盐碱化趋势，稳步拓展农业生产空间，提高农业综合生产能力，做好盐碱地特色农业大文章。要重点抓好几项工作：一是全面摸清盐碱地资源状况，把基础工作打牢。二是搞好顶层设计，研究编制盐碱地综合利用总体规划和专项实施方案，根据水资源等方面条件对成本效益进行综合评估，区分轻重缓急，经过严格认定审批后实施。三是分类施策，分区分类开展盐碱耕地治理改良，梯次推进盐碱地等耕地后备资源开发，加强耕地盐碱化防治。四是坚持粮经饲统筹，因地制宜利用盐碱地，向各类盐碱地资源要食物。五是“以种适地”同“以地适种”相结合，加快选育耐盐碱特色品种，大力推广盐碱地治理改良的有效做法。六是制定支持盐碱地综合利用的财政金融政策，强化资金等要素保障，引导鼓励社会资金投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262626"/>
          <w:spacing w:val="0"/>
          <w:sz w:val="32"/>
          <w:szCs w:val="32"/>
          <w:lang w:val="en-US" w:eastAsia="zh-CN"/>
        </w:rPr>
      </w:pPr>
      <w:r>
        <w:rPr>
          <w:rFonts w:hint="eastAsia" w:ascii="仿宋_GB2312" w:hAnsi="仿宋_GB2312" w:eastAsia="仿宋_GB2312" w:cs="仿宋_GB2312"/>
          <w:b w:val="0"/>
          <w:bCs w:val="0"/>
          <w:i w:val="0"/>
          <w:iCs w:val="0"/>
          <w:caps w:val="0"/>
          <w:color w:val="262626"/>
          <w:spacing w:val="0"/>
          <w:sz w:val="32"/>
          <w:szCs w:val="32"/>
          <w:lang w:val="en-US" w:eastAsia="zh-CN"/>
        </w:rPr>
        <w:t>※这是习近平总书记2023年7月20日在二十届中央财经委员会第二次会议上关于加强耕地保护和盐碱地综合改造利用讲话的主要部分。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中央主题教育领导小组第六次会议精神</w:t>
      </w:r>
    </w:p>
    <w:p>
      <w:pPr>
        <w:keepNext w:val="0"/>
        <w:keepLines w:val="0"/>
        <w:pageBreakBefore w:val="0"/>
        <w:widowControl w:val="0"/>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sz w:val="32"/>
          <w:szCs w:val="32"/>
          <w:lang w:val="en-US" w:eastAsia="zh-CN"/>
        </w:rPr>
        <w:t>9月28日，</w:t>
      </w:r>
      <w:r>
        <w:rPr>
          <w:rFonts w:hint="default" w:ascii="Times New Roman" w:hAnsi="Times New Roman" w:eastAsia="仿宋_GB2312" w:cs="Times New Roman"/>
          <w:b w:val="0"/>
          <w:bCs w:val="0"/>
          <w:sz w:val="32"/>
          <w:szCs w:val="32"/>
          <w:lang w:val="en-US" w:eastAsia="zh-CN"/>
        </w:rPr>
        <w:t>中央主题教育领导小组第六次会议在北京召开。</w:t>
      </w:r>
      <w:r>
        <w:rPr>
          <w:rFonts w:hint="default" w:ascii="Times New Roman" w:hAnsi="Times New Roman" w:eastAsia="仿宋_GB2312" w:cs="Times New Roman"/>
          <w:color w:val="000000"/>
          <w:sz w:val="32"/>
          <w:szCs w:val="32"/>
          <w:lang w:val="en-US" w:eastAsia="zh-CN"/>
        </w:rPr>
        <w:t>中央政治局常委、中央主题教育领导小组组长蔡奇出席会议并讲话。会议精神主要体现在蔡奇同志讲话中。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sz w:val="32"/>
          <w:szCs w:val="32"/>
          <w:lang w:val="en-US" w:eastAsia="zh-CN"/>
        </w:rPr>
        <w:t>（一）突出抓好县处级以上领导班子和领导干部。</w:t>
      </w:r>
      <w:r>
        <w:rPr>
          <w:rFonts w:hint="default" w:ascii="Times New Roman" w:hAnsi="Times New Roman" w:eastAsia="仿宋_GB2312" w:cs="Times New Roman"/>
          <w:b/>
          <w:bCs/>
          <w:sz w:val="32"/>
          <w:szCs w:val="32"/>
          <w:lang w:val="en-US" w:eastAsia="zh-CN"/>
        </w:rPr>
        <w:t>一是</w:t>
      </w:r>
      <w:r>
        <w:rPr>
          <w:rFonts w:hint="default" w:ascii="Times New Roman" w:hAnsi="Times New Roman" w:eastAsia="仿宋_GB2312" w:cs="Times New Roman"/>
          <w:sz w:val="32"/>
          <w:szCs w:val="32"/>
          <w:lang w:val="en-US" w:eastAsia="zh-CN"/>
        </w:rPr>
        <w:t>理论学习要有针对性时效性。在抓好必读书目学习的同时，坚持干什么就重点学什么，缺什么就重点补什么，把习近平总书记关于本地区本部门本领域的重要讲话和重要指示批示精神学习领会好。</w:t>
      </w:r>
      <w:r>
        <w:rPr>
          <w:rFonts w:hint="default" w:ascii="Times New Roman" w:hAnsi="Times New Roman" w:eastAsia="仿宋_GB2312" w:cs="Times New Roman"/>
          <w:b/>
          <w:bCs/>
          <w:sz w:val="32"/>
          <w:szCs w:val="32"/>
          <w:lang w:val="en-US" w:eastAsia="zh-CN"/>
        </w:rPr>
        <w:t>二是</w:t>
      </w:r>
      <w:r>
        <w:rPr>
          <w:rFonts w:hint="default" w:ascii="Times New Roman" w:hAnsi="Times New Roman" w:eastAsia="仿宋_GB2312" w:cs="Times New Roman"/>
          <w:sz w:val="32"/>
          <w:szCs w:val="32"/>
          <w:lang w:val="en-US" w:eastAsia="zh-CN"/>
        </w:rPr>
        <w:t>调查研究要贴近群众解决问题。</w:t>
      </w:r>
      <w:r>
        <w:rPr>
          <w:rFonts w:hint="default" w:ascii="Times New Roman" w:hAnsi="Times New Roman" w:eastAsia="仿宋_GB2312" w:cs="Times New Roman"/>
          <w:b w:val="0"/>
          <w:bCs w:val="0"/>
          <w:sz w:val="32"/>
          <w:szCs w:val="32"/>
          <w:lang w:val="en-US" w:eastAsia="zh-CN"/>
        </w:rPr>
        <w:t>选题要更加注重“小切口”，更多从操作层面考虑如何解决影响改革发展稳定的具体问题。加强工作统筹，防止扎堆调研、重复调研、多头调研，抓好典型案例解剖式调研，抓好调研成果转化运用。</w:t>
      </w:r>
      <w:r>
        <w:rPr>
          <w:rFonts w:hint="default" w:ascii="Times New Roman" w:hAnsi="Times New Roman" w:eastAsia="仿宋_GB2312" w:cs="Times New Roman"/>
          <w:b/>
          <w:bCs/>
          <w:sz w:val="32"/>
          <w:szCs w:val="32"/>
          <w:lang w:val="en-US" w:eastAsia="zh-CN"/>
        </w:rPr>
        <w:t>三是</w:t>
      </w:r>
      <w:r>
        <w:rPr>
          <w:rFonts w:hint="default" w:ascii="Times New Roman" w:hAnsi="Times New Roman" w:eastAsia="仿宋_GB2312" w:cs="Times New Roman"/>
          <w:sz w:val="32"/>
          <w:szCs w:val="32"/>
          <w:lang w:val="en-US" w:eastAsia="zh-CN"/>
        </w:rPr>
        <w:t>检视整改要真查实改有质量。</w:t>
      </w:r>
      <w:r>
        <w:rPr>
          <w:rFonts w:hint="default" w:ascii="Times New Roman" w:hAnsi="Times New Roman" w:eastAsia="仿宋_GB2312" w:cs="Times New Roman"/>
          <w:b w:val="0"/>
          <w:bCs w:val="0"/>
          <w:sz w:val="32"/>
          <w:szCs w:val="32"/>
          <w:lang w:val="en-US" w:eastAsia="zh-CN"/>
        </w:rPr>
        <w:t>紧扣发展所需、改革所急、基层所盼、民心所向的突出问题，形成明晰的问题清单。坚持边学习、边对照、边检视、边整改，能改的马上改、改到位，实行动态销账；一时解决不了的盯住不放、一抓到底。紧盯群众反应强烈、长期没有解决和平时工作中最容易出事的问题，实事求是确定专项整治任务，关键是要解决问题，整改到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val="en-US" w:eastAsia="zh-CN"/>
        </w:rPr>
        <w:t>（二）有效覆盖各领域基层党组织和党员。</w:t>
      </w:r>
      <w:r>
        <w:rPr>
          <w:rFonts w:hint="default" w:ascii="Times New Roman" w:hAnsi="Times New Roman" w:eastAsia="仿宋_GB2312" w:cs="Times New Roman"/>
          <w:b/>
          <w:bCs/>
          <w:sz w:val="32"/>
          <w:szCs w:val="32"/>
          <w:lang w:val="en-US" w:eastAsia="zh-CN"/>
        </w:rPr>
        <w:t>一要</w:t>
      </w:r>
      <w:r>
        <w:rPr>
          <w:rFonts w:hint="default" w:ascii="Times New Roman" w:hAnsi="Times New Roman" w:eastAsia="仿宋_GB2312" w:cs="Times New Roman"/>
          <w:sz w:val="32"/>
          <w:szCs w:val="32"/>
          <w:lang w:val="en-US" w:eastAsia="zh-CN"/>
        </w:rPr>
        <w:t>重点抓好基层党组织书记这个“领头雁”。</w:t>
      </w:r>
      <w:r>
        <w:rPr>
          <w:rFonts w:hint="default" w:ascii="Times New Roman" w:hAnsi="Times New Roman" w:eastAsia="仿宋_GB2312" w:cs="Times New Roman"/>
          <w:b w:val="0"/>
          <w:bCs w:val="0"/>
          <w:sz w:val="32"/>
          <w:szCs w:val="32"/>
          <w:lang w:val="en-US" w:eastAsia="zh-CN"/>
        </w:rPr>
        <w:t>分层次分领域帮助基层党组织书记吃透党中央关于开展主题教育的总要求、目标任务、方法措施等各项要求。督促指导基层党组织书记先学先做先改，丰富党员理论学习形式和服务群众载体，不搞形式主义，不走过场。</w:t>
      </w:r>
      <w:r>
        <w:rPr>
          <w:rFonts w:hint="default" w:ascii="Times New Roman" w:hAnsi="Times New Roman" w:eastAsia="仿宋_GB2312" w:cs="Times New Roman"/>
          <w:b/>
          <w:bCs/>
          <w:sz w:val="32"/>
          <w:szCs w:val="32"/>
          <w:lang w:val="en-US" w:eastAsia="zh-CN"/>
        </w:rPr>
        <w:t>二要</w:t>
      </w:r>
      <w:r>
        <w:rPr>
          <w:rFonts w:hint="default" w:ascii="Times New Roman" w:hAnsi="Times New Roman" w:eastAsia="仿宋_GB2312" w:cs="Times New Roman"/>
          <w:sz w:val="32"/>
          <w:szCs w:val="32"/>
          <w:lang w:val="en-US" w:eastAsia="zh-CN"/>
        </w:rPr>
        <w:t>有效抓好党员这个“绝大多数”。</w:t>
      </w:r>
      <w:r>
        <w:rPr>
          <w:rFonts w:hint="default" w:ascii="Times New Roman" w:hAnsi="Times New Roman" w:eastAsia="仿宋_GB2312" w:cs="Times New Roman"/>
          <w:sz w:val="32"/>
          <w:szCs w:val="32"/>
          <w:lang w:eastAsia="zh-CN"/>
        </w:rPr>
        <w:t>指导基层党组织把主题教育同落实党的组织生活制度有机结合起来，组织党员检视整改问题。通过开展“立足岗位作贡献”活动，组织开展承诺践诺、志愿服务、建言献策等活动，选树宣传一批先进典型。对年老体弱、行动不便的党员，可通过专人联系、走访慰问等方式送学上门，在方式上不搞“一刀切”。</w:t>
      </w:r>
      <w:r>
        <w:rPr>
          <w:rFonts w:hint="default" w:ascii="Times New Roman" w:hAnsi="Times New Roman" w:eastAsia="仿宋_GB2312" w:cs="Times New Roman"/>
          <w:b/>
          <w:bCs/>
          <w:sz w:val="32"/>
          <w:szCs w:val="32"/>
          <w:lang w:val="en-US" w:eastAsia="zh-CN"/>
        </w:rPr>
        <w:t>三要</w:t>
      </w:r>
      <w:r>
        <w:rPr>
          <w:rFonts w:hint="default" w:ascii="Times New Roman" w:hAnsi="Times New Roman" w:eastAsia="仿宋_GB2312" w:cs="Times New Roman"/>
          <w:sz w:val="32"/>
          <w:szCs w:val="32"/>
          <w:lang w:eastAsia="zh-CN"/>
        </w:rPr>
        <w:t>灵活抓好新经济组织、新社会组织、新就业群体和流动党员这个“特殊群体”。具备条件的及时建立党组织并将党员纳入管理，不具备条件的依托园区、楼宇、商圈和行业协会、街道社区党组织，组织党员参加主题教育。对于流动党员，流出地要督促外出党员抓紧向流入地党组织报道。流入地党组织要把流动党员纳入所在单位党组织或就近就便参加主题教育。要探索实施小型分散、灵活简便、线上线下相结合的开放式学习教育，为特殊群体党员参加主题教育提供便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eastAsia="zh-CN"/>
        </w:rPr>
        <w:t>（三）紧扣中心任务找准工作着力点。</w:t>
      </w:r>
      <w:r>
        <w:rPr>
          <w:rFonts w:hint="default" w:ascii="Times New Roman" w:hAnsi="Times New Roman" w:eastAsia="仿宋_GB2312" w:cs="Times New Roman"/>
          <w:b/>
          <w:bCs/>
          <w:sz w:val="32"/>
          <w:szCs w:val="32"/>
          <w:lang w:val="en-US" w:eastAsia="zh-CN"/>
        </w:rPr>
        <w:t>一要</w:t>
      </w:r>
      <w:r>
        <w:rPr>
          <w:rFonts w:hint="default" w:ascii="Times New Roman" w:hAnsi="Times New Roman" w:eastAsia="仿宋_GB2312" w:cs="Times New Roman"/>
          <w:sz w:val="32"/>
          <w:szCs w:val="32"/>
          <w:lang w:eastAsia="zh-CN"/>
        </w:rPr>
        <w:t>强化基层基础。选好配强基层党组织领导班子特别是党组织书记，对不胜任的及时进行调整。持续整顿软弱涣散基层党组织，切实解决好少数基层党组织瘫痪、失能等问题。</w:t>
      </w:r>
      <w:r>
        <w:rPr>
          <w:rFonts w:hint="default" w:ascii="Times New Roman" w:hAnsi="Times New Roman" w:eastAsia="仿宋_GB2312" w:cs="Times New Roman"/>
          <w:b/>
          <w:bCs/>
          <w:sz w:val="32"/>
          <w:szCs w:val="32"/>
          <w:lang w:val="en-US" w:eastAsia="zh-CN"/>
        </w:rPr>
        <w:t>二要</w:t>
      </w:r>
      <w:r>
        <w:rPr>
          <w:rFonts w:hint="default" w:ascii="Times New Roman" w:hAnsi="Times New Roman" w:eastAsia="仿宋_GB2312" w:cs="Times New Roman"/>
          <w:sz w:val="32"/>
          <w:szCs w:val="32"/>
          <w:lang w:eastAsia="zh-CN"/>
        </w:rPr>
        <w:t>加强衔接联动。将两批主题教育的整改整治统起来抓，建立健全上下沟通协调机制，共同研究、共同解题、共同销号。</w:t>
      </w:r>
      <w:r>
        <w:rPr>
          <w:rFonts w:hint="default" w:ascii="Times New Roman" w:hAnsi="Times New Roman" w:eastAsia="仿宋_GB2312" w:cs="Times New Roman"/>
          <w:b/>
          <w:bCs/>
          <w:sz w:val="32"/>
          <w:szCs w:val="32"/>
          <w:lang w:val="en-US" w:eastAsia="zh-CN"/>
        </w:rPr>
        <w:t>三要</w:t>
      </w:r>
      <w:r>
        <w:rPr>
          <w:rFonts w:hint="default" w:ascii="Times New Roman" w:hAnsi="Times New Roman" w:eastAsia="仿宋_GB2312" w:cs="Times New Roman"/>
          <w:sz w:val="32"/>
          <w:szCs w:val="32"/>
          <w:lang w:eastAsia="zh-CN"/>
        </w:rPr>
        <w:t>办好民生实事。抓住群众急难愁盼问题，深入调查研究，建立民生事项清单，拿出具体解决措施。把学习推广“四下基层”制度作为重要抓手，走好新时代党的群众路线。坚持领导下访、定期约访、重点走访，持续排查和化解一批群众意见大的信访积案，进一步落实好“民呼我为”、“接诉即办”机制，把群众关心的“关键小事”解决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楷体_GB2312" w:cs="Times New Roman"/>
          <w:sz w:val="32"/>
          <w:szCs w:val="32"/>
          <w:lang w:eastAsia="zh-CN"/>
        </w:rPr>
        <w:t>（四）精准开展指导督导，坚决防止形式主义。</w:t>
      </w:r>
      <w:r>
        <w:rPr>
          <w:rFonts w:hint="default" w:ascii="Times New Roman" w:hAnsi="Times New Roman" w:eastAsia="仿宋_GB2312" w:cs="Times New Roman"/>
          <w:b/>
          <w:bCs/>
          <w:sz w:val="32"/>
          <w:szCs w:val="32"/>
          <w:lang w:val="en-US" w:eastAsia="zh-CN"/>
        </w:rPr>
        <w:t>一是</w:t>
      </w:r>
      <w:r>
        <w:rPr>
          <w:rFonts w:hint="default" w:ascii="Times New Roman" w:hAnsi="Times New Roman" w:eastAsia="仿宋_GB2312" w:cs="Times New Roman"/>
          <w:sz w:val="32"/>
          <w:szCs w:val="32"/>
          <w:lang w:val="en-US" w:eastAsia="zh-CN"/>
        </w:rPr>
        <w:t>统筹谋划要精准。把握好“关键少数”和“绝大多数”的关系、有效覆盖和分类实施的关系、总要求和基层需求的关系。细化工作措施，建立办理机制和台账，全面细致地梳理情况、查找风险、分析问题，加强针对性指导。</w:t>
      </w:r>
      <w:r>
        <w:rPr>
          <w:rFonts w:hint="default" w:ascii="Times New Roman" w:hAnsi="Times New Roman" w:eastAsia="仿宋_GB2312" w:cs="Times New Roman"/>
          <w:b/>
          <w:bCs/>
          <w:sz w:val="32"/>
          <w:szCs w:val="32"/>
          <w:lang w:val="en-US" w:eastAsia="zh-CN"/>
        </w:rPr>
        <w:t>二是</w:t>
      </w:r>
      <w:r>
        <w:rPr>
          <w:rFonts w:hint="default" w:ascii="Times New Roman" w:hAnsi="Times New Roman" w:eastAsia="仿宋_GB2312" w:cs="Times New Roman"/>
          <w:sz w:val="32"/>
          <w:szCs w:val="32"/>
          <w:lang w:val="en-US" w:eastAsia="zh-CN"/>
        </w:rPr>
        <w:t>督促指导要精准。研究督促指导的分级分类标准、关键方面和政策底线。建立健全指导督导联动工作机制，形成指导督导工作合力，避免出现重复指导、过度督导，防止引发负面舆情。</w:t>
      </w:r>
      <w:r>
        <w:rPr>
          <w:rFonts w:hint="default" w:ascii="Times New Roman" w:hAnsi="Times New Roman" w:eastAsia="仿宋_GB2312" w:cs="Times New Roman"/>
          <w:b/>
          <w:bCs/>
          <w:sz w:val="32"/>
          <w:szCs w:val="32"/>
          <w:lang w:val="en-US" w:eastAsia="zh-CN"/>
        </w:rPr>
        <w:t>三是</w:t>
      </w:r>
      <w:r>
        <w:rPr>
          <w:rFonts w:hint="default" w:ascii="Times New Roman" w:hAnsi="Times New Roman" w:eastAsia="仿宋_GB2312" w:cs="Times New Roman"/>
          <w:sz w:val="32"/>
          <w:szCs w:val="32"/>
          <w:lang w:val="en-US" w:eastAsia="zh-CN"/>
        </w:rPr>
        <w:t>宣传引导要精准。把好宣传基调和导向，注重以群众喜闻乐见的方式、生动鲜活的语言进行宣传；注重宣传不同类型党组织落实主题教育“规定动作”的有效经验和做法；注重用身边榜样引导身边党员、以身边事教育身边人。要保持主题教育严肃性，加强舆情监测，坚决杜绝“低级红”、“高级黑”现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sz w:val="32"/>
          <w:szCs w:val="32"/>
          <w:lang w:eastAsia="zh-CN"/>
        </w:rPr>
        <w:sectPr>
          <w:footerReference r:id="rId3" w:type="default"/>
          <w:pgSz w:w="11906" w:h="16838"/>
          <w:pgMar w:top="2098" w:right="1474" w:bottom="1531" w:left="1417" w:header="851" w:footer="992" w:gutter="0"/>
          <w:pgNumType w:fmt="numberInDash"/>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中央主题教育工作推</w:t>
      </w:r>
      <w:r>
        <w:rPr>
          <w:rFonts w:hint="eastAsia" w:ascii="方正小标宋简体" w:hAnsi="方正小标宋简体" w:eastAsia="方正小标宋简体" w:cs="方正小标宋简体"/>
          <w:b w:val="0"/>
          <w:bCs w:val="0"/>
          <w:sz w:val="44"/>
          <w:szCs w:val="44"/>
          <w:lang w:eastAsia="zh-CN"/>
        </w:rPr>
        <w:t>进会</w:t>
      </w:r>
      <w:r>
        <w:rPr>
          <w:rFonts w:hint="eastAsia" w:ascii="方正小标宋简体" w:hAnsi="方正小标宋简体" w:eastAsia="方正小标宋简体" w:cs="方正小标宋简体"/>
          <w:b w:val="0"/>
          <w:bCs w:val="0"/>
          <w:sz w:val="44"/>
          <w:szCs w:val="44"/>
        </w:rPr>
        <w:t>精神</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10月18日</w:t>
      </w:r>
      <w:r>
        <w:rPr>
          <w:rFonts w:hint="default" w:ascii="Times New Roman" w:hAnsi="Times New Roman" w:eastAsia="仿宋_GB2312" w:cs="Times New Roman"/>
          <w:sz w:val="32"/>
          <w:szCs w:val="32"/>
        </w:rPr>
        <w:t>，中央主题教育工作推进会在北京召开。中共中央政治局委员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中央主题教育</w:t>
      </w:r>
      <w:r>
        <w:rPr>
          <w:rFonts w:hint="default" w:ascii="Times New Roman" w:hAnsi="Times New Roman" w:eastAsia="仿宋_GB2312" w:cs="Times New Roman"/>
          <w:sz w:val="32"/>
          <w:szCs w:val="32"/>
          <w:lang w:eastAsia="zh-CN"/>
        </w:rPr>
        <w:t>领导</w:t>
      </w:r>
      <w:r>
        <w:rPr>
          <w:rFonts w:hint="default" w:ascii="Times New Roman" w:hAnsi="Times New Roman" w:eastAsia="仿宋_GB2312" w:cs="Times New Roman"/>
          <w:sz w:val="32"/>
          <w:szCs w:val="32"/>
        </w:rPr>
        <w:t>小组常务副组长李干杰出席会议并讲话。会议精神主要体现在李干杰同志的讲话中。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val="0"/>
          <w:bCs w:val="0"/>
          <w:sz w:val="32"/>
          <w:szCs w:val="32"/>
          <w:lang w:eastAsia="zh-CN"/>
        </w:rPr>
        <w:t>（一）</w:t>
      </w:r>
      <w:r>
        <w:rPr>
          <w:rFonts w:hint="default" w:ascii="Times New Roman" w:hAnsi="Times New Roman" w:eastAsia="楷体_GB2312" w:cs="Times New Roman"/>
          <w:b w:val="0"/>
          <w:bCs w:val="0"/>
          <w:sz w:val="32"/>
          <w:szCs w:val="32"/>
        </w:rPr>
        <w:t>进一步深化思想认识，着力把主题教育不断引向深入。</w:t>
      </w:r>
      <w:r>
        <w:rPr>
          <w:rFonts w:hint="default" w:ascii="Times New Roman" w:hAnsi="Times New Roman" w:eastAsia="仿宋_GB2312" w:cs="Times New Roman"/>
          <w:sz w:val="32"/>
          <w:szCs w:val="32"/>
        </w:rPr>
        <w:t>牢牢把握深入学习贯彻习近平新时代中国特色社会主义思想这一主题主线和根</w:t>
      </w:r>
      <w:r>
        <w:rPr>
          <w:rFonts w:hint="default" w:ascii="Times New Roman" w:hAnsi="Times New Roman" w:eastAsia="仿宋_GB2312" w:cs="Times New Roman"/>
          <w:sz w:val="32"/>
          <w:szCs w:val="32"/>
          <w:highlight w:val="none"/>
        </w:rPr>
        <w:t>本任务，着力在</w:t>
      </w:r>
      <w:r>
        <w:rPr>
          <w:rFonts w:hint="default" w:ascii="Times New Roman" w:hAnsi="Times New Roman" w:eastAsia="仿宋_GB2312" w:cs="Times New Roman"/>
          <w:sz w:val="32"/>
          <w:szCs w:val="32"/>
          <w:highlight w:val="none"/>
          <w:lang w:eastAsia="zh-CN"/>
        </w:rPr>
        <w:t>“四个以学”</w:t>
      </w:r>
      <w:r>
        <w:rPr>
          <w:rFonts w:hint="default" w:ascii="Times New Roman" w:hAnsi="Times New Roman" w:eastAsia="仿宋_GB2312" w:cs="Times New Roman"/>
          <w:sz w:val="32"/>
          <w:szCs w:val="32"/>
          <w:highlight w:val="none"/>
        </w:rPr>
        <w:t>上下功夫。进一步分解目标任务，</w:t>
      </w:r>
      <w:r>
        <w:rPr>
          <w:rFonts w:hint="default" w:ascii="Times New Roman" w:hAnsi="Times New Roman" w:eastAsia="仿宋_GB2312" w:cs="Times New Roman"/>
          <w:sz w:val="32"/>
          <w:szCs w:val="32"/>
          <w:highlight w:val="none"/>
          <w:lang w:eastAsia="zh-CN"/>
        </w:rPr>
        <w:t>细化</w:t>
      </w:r>
      <w:r>
        <w:rPr>
          <w:rFonts w:hint="default" w:ascii="Times New Roman" w:hAnsi="Times New Roman" w:eastAsia="仿宋_GB2312" w:cs="Times New Roman"/>
          <w:sz w:val="32"/>
          <w:szCs w:val="32"/>
          <w:highlight w:val="none"/>
        </w:rPr>
        <w:t>工作举措</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倒排工期跟踪调度，确保主题教育有条不紊开展。处理好第一批</w:t>
      </w:r>
      <w:r>
        <w:rPr>
          <w:rFonts w:hint="default" w:ascii="Times New Roman" w:hAnsi="Times New Roman" w:eastAsia="仿宋_GB2312" w:cs="Times New Roman"/>
          <w:sz w:val="32"/>
          <w:szCs w:val="32"/>
        </w:rPr>
        <w:t>和第二批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主题教育和中心工作，</w:t>
      </w:r>
      <w:r>
        <w:rPr>
          <w:rFonts w:hint="default" w:ascii="Times New Roman" w:hAnsi="Times New Roman" w:eastAsia="仿宋_GB2312" w:cs="Times New Roman"/>
          <w:sz w:val="32"/>
          <w:szCs w:val="32"/>
          <w:lang w:eastAsia="zh-CN"/>
        </w:rPr>
        <w:t>干部</w:t>
      </w:r>
      <w:r>
        <w:rPr>
          <w:rFonts w:hint="default" w:ascii="Times New Roman" w:hAnsi="Times New Roman" w:eastAsia="仿宋_GB2312" w:cs="Times New Roman"/>
          <w:sz w:val="32"/>
          <w:szCs w:val="32"/>
        </w:rPr>
        <w:t>受教育和群众得实惠，解决当前问题和建立长</w:t>
      </w:r>
      <w:r>
        <w:rPr>
          <w:rFonts w:hint="default" w:ascii="Times New Roman" w:hAnsi="Times New Roman" w:eastAsia="仿宋_GB2312" w:cs="Times New Roman"/>
          <w:sz w:val="32"/>
          <w:szCs w:val="32"/>
          <w:lang w:eastAsia="zh-CN"/>
        </w:rPr>
        <w:t>效</w:t>
      </w:r>
      <w:r>
        <w:rPr>
          <w:rFonts w:hint="default" w:ascii="Times New Roman" w:hAnsi="Times New Roman" w:eastAsia="仿宋_GB2312" w:cs="Times New Roman"/>
          <w:sz w:val="32"/>
          <w:szCs w:val="32"/>
        </w:rPr>
        <w:t>机制</w:t>
      </w:r>
      <w:r>
        <w:rPr>
          <w:rFonts w:hint="default" w:ascii="Times New Roman" w:hAnsi="Times New Roman" w:eastAsia="仿宋_GB2312" w:cs="Times New Roman"/>
          <w:sz w:val="32"/>
          <w:szCs w:val="32"/>
          <w:lang w:eastAsia="zh-CN"/>
        </w:rPr>
        <w:t>四个方面</w:t>
      </w:r>
      <w:r>
        <w:rPr>
          <w:rFonts w:hint="default" w:ascii="Times New Roman" w:hAnsi="Times New Roman" w:eastAsia="仿宋_GB2312" w:cs="Times New Roman"/>
          <w:sz w:val="32"/>
          <w:szCs w:val="32"/>
        </w:rPr>
        <w:t>的关系。</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val="0"/>
          <w:bCs w:val="0"/>
          <w:sz w:val="32"/>
          <w:szCs w:val="32"/>
          <w:lang w:eastAsia="zh-CN"/>
        </w:rPr>
        <w:t>（二）进一步强化精准指导，着力推动主题教育各项任务落实落地。</w:t>
      </w:r>
      <w:r>
        <w:rPr>
          <w:rFonts w:hint="default" w:ascii="Times New Roman" w:hAnsi="Times New Roman" w:eastAsia="仿宋_GB2312" w:cs="Times New Roman"/>
          <w:sz w:val="32"/>
          <w:szCs w:val="32"/>
        </w:rPr>
        <w:t>要</w:t>
      </w:r>
      <w:r>
        <w:rPr>
          <w:rFonts w:hint="default" w:ascii="Times New Roman" w:hAnsi="Times New Roman" w:eastAsia="仿宋_GB2312" w:cs="Times New Roman"/>
          <w:sz w:val="32"/>
          <w:szCs w:val="32"/>
          <w:lang w:eastAsia="zh-CN"/>
        </w:rPr>
        <w:t>加强政策指导，</w:t>
      </w:r>
      <w:r>
        <w:rPr>
          <w:rFonts w:hint="default" w:ascii="Times New Roman" w:hAnsi="Times New Roman" w:eastAsia="仿宋_GB2312" w:cs="Times New Roman"/>
          <w:sz w:val="32"/>
          <w:szCs w:val="32"/>
          <w:highlight w:val="none"/>
        </w:rPr>
        <w:t>及时学</w:t>
      </w:r>
      <w:r>
        <w:rPr>
          <w:rFonts w:hint="default" w:ascii="Times New Roman" w:hAnsi="Times New Roman" w:eastAsia="仿宋_GB2312" w:cs="Times New Roman"/>
          <w:sz w:val="32"/>
          <w:szCs w:val="32"/>
        </w:rPr>
        <w:t>习掌握</w:t>
      </w:r>
      <w:r>
        <w:rPr>
          <w:rFonts w:hint="default" w:ascii="Times New Roman" w:hAnsi="Times New Roman" w:eastAsia="仿宋_GB2312" w:cs="Times New Roman"/>
          <w:sz w:val="32"/>
          <w:szCs w:val="32"/>
          <w:lang w:eastAsia="zh-CN"/>
        </w:rPr>
        <w:t>习近平</w:t>
      </w:r>
      <w:r>
        <w:rPr>
          <w:rFonts w:hint="default" w:ascii="Times New Roman" w:hAnsi="Times New Roman" w:eastAsia="仿宋_GB2312" w:cs="Times New Roman"/>
          <w:sz w:val="32"/>
          <w:szCs w:val="32"/>
        </w:rPr>
        <w:t>总书记</w:t>
      </w:r>
      <w:r>
        <w:rPr>
          <w:rFonts w:hint="default" w:ascii="Times New Roman" w:hAnsi="Times New Roman" w:eastAsia="仿宋_GB2312" w:cs="Times New Roman"/>
          <w:sz w:val="32"/>
          <w:szCs w:val="32"/>
          <w:lang w:eastAsia="zh-CN"/>
        </w:rPr>
        <w:t>最新重要讲话、</w:t>
      </w:r>
      <w:r>
        <w:rPr>
          <w:rFonts w:hint="default" w:ascii="Times New Roman" w:hAnsi="Times New Roman" w:eastAsia="仿宋_GB2312" w:cs="Times New Roman"/>
          <w:sz w:val="32"/>
          <w:szCs w:val="32"/>
        </w:rPr>
        <w:t>重要指示批示精神和党中央的部署要求，密切关注主题教育推进过程中普遍反映的突出问题，加强分析研究，帮助基层解疑释惑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要坚持分类施策，精准把握开展主题教育的着力点</w:t>
      </w:r>
      <w:r>
        <w:rPr>
          <w:rFonts w:hint="default" w:ascii="Times New Roman" w:hAnsi="Times New Roman" w:eastAsia="仿宋_GB2312" w:cs="Times New Roman"/>
          <w:sz w:val="32"/>
          <w:szCs w:val="32"/>
          <w:lang w:eastAsia="zh-CN"/>
        </w:rPr>
        <w:t>、侧重点，分门别类</w:t>
      </w:r>
      <w:r>
        <w:rPr>
          <w:rFonts w:hint="default" w:ascii="Times New Roman" w:hAnsi="Times New Roman" w:eastAsia="仿宋_GB2312" w:cs="Times New Roman"/>
          <w:sz w:val="32"/>
          <w:szCs w:val="32"/>
        </w:rPr>
        <w:t>确定目标任务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措施要求。要注重典型引</w:t>
      </w:r>
      <w:r>
        <w:rPr>
          <w:rFonts w:hint="default" w:ascii="Times New Roman" w:hAnsi="Times New Roman" w:eastAsia="仿宋_GB2312" w:cs="Times New Roman"/>
          <w:sz w:val="32"/>
          <w:szCs w:val="32"/>
          <w:lang w:eastAsia="zh-CN"/>
        </w:rPr>
        <w:t>路</w:t>
      </w:r>
      <w:r>
        <w:rPr>
          <w:rFonts w:hint="default" w:ascii="Times New Roman" w:hAnsi="Times New Roman" w:eastAsia="仿宋_GB2312" w:cs="Times New Roman"/>
          <w:sz w:val="32"/>
          <w:szCs w:val="32"/>
        </w:rPr>
        <w:t>，及时发现和总结推广各地在主题教育中的好做法，用基层经验指导基层实践，更好示范带动面上工作开展。</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b w:val="0"/>
          <w:bCs w:val="0"/>
          <w:sz w:val="32"/>
          <w:szCs w:val="32"/>
          <w:lang w:eastAsia="zh-CN"/>
        </w:rPr>
        <w:t>（三）进一步突出问题导向，着力推动解决实际问题。</w:t>
      </w:r>
      <w:r>
        <w:rPr>
          <w:rFonts w:hint="default" w:ascii="Times New Roman" w:hAnsi="Times New Roman" w:eastAsia="仿宋_GB2312" w:cs="Times New Roman"/>
          <w:sz w:val="32"/>
          <w:szCs w:val="32"/>
        </w:rPr>
        <w:t>要办好民生实事，落实</w:t>
      </w:r>
      <w:r>
        <w:rPr>
          <w:rFonts w:hint="default" w:ascii="Times New Roman" w:hAnsi="Times New Roman" w:eastAsia="仿宋_GB2312" w:cs="Times New Roman"/>
          <w:sz w:val="32"/>
          <w:szCs w:val="32"/>
          <w:lang w:eastAsia="zh-CN"/>
        </w:rPr>
        <w:t>“民呼我为”“接诉即办”</w:t>
      </w:r>
      <w:r>
        <w:rPr>
          <w:rFonts w:hint="default" w:ascii="Times New Roman" w:hAnsi="Times New Roman" w:eastAsia="仿宋_GB2312" w:cs="Times New Roman"/>
          <w:sz w:val="32"/>
          <w:szCs w:val="32"/>
        </w:rPr>
        <w:t>的机制。坚持把</w:t>
      </w:r>
      <w:r>
        <w:rPr>
          <w:rFonts w:hint="default" w:ascii="Times New Roman" w:hAnsi="Times New Roman" w:eastAsia="仿宋_GB2312" w:cs="Times New Roman"/>
          <w:sz w:val="32"/>
          <w:szCs w:val="32"/>
          <w:lang w:eastAsia="zh-CN"/>
        </w:rPr>
        <w:t>“四下基层”</w:t>
      </w:r>
      <w:r>
        <w:rPr>
          <w:rFonts w:hint="default" w:ascii="Times New Roman" w:hAnsi="Times New Roman" w:eastAsia="仿宋_GB2312" w:cs="Times New Roman"/>
          <w:sz w:val="32"/>
          <w:szCs w:val="32"/>
        </w:rPr>
        <w:t>作为重要抓手，用心</w:t>
      </w:r>
      <w:r>
        <w:rPr>
          <w:rFonts w:hint="default" w:ascii="Times New Roman" w:hAnsi="Times New Roman" w:eastAsia="仿宋_GB2312" w:cs="Times New Roman"/>
          <w:sz w:val="32"/>
          <w:szCs w:val="32"/>
          <w:lang w:eastAsia="zh-CN"/>
        </w:rPr>
        <w:t>用情</w:t>
      </w:r>
      <w:r>
        <w:rPr>
          <w:rFonts w:hint="default" w:ascii="Times New Roman" w:hAnsi="Times New Roman" w:eastAsia="仿宋_GB2312" w:cs="Times New Roman"/>
          <w:sz w:val="32"/>
          <w:szCs w:val="32"/>
        </w:rPr>
        <w:t>用力解决好群众</w:t>
      </w:r>
      <w:r>
        <w:rPr>
          <w:rFonts w:hint="default" w:ascii="Times New Roman" w:hAnsi="Times New Roman" w:eastAsia="仿宋_GB2312" w:cs="Times New Roman"/>
          <w:sz w:val="32"/>
          <w:szCs w:val="32"/>
          <w:lang w:eastAsia="zh-CN"/>
        </w:rPr>
        <w:t>急难愁盼</w:t>
      </w:r>
      <w:r>
        <w:rPr>
          <w:rFonts w:hint="default" w:ascii="Times New Roman" w:hAnsi="Times New Roman" w:eastAsia="仿宋_GB2312" w:cs="Times New Roman"/>
          <w:sz w:val="32"/>
          <w:szCs w:val="32"/>
        </w:rPr>
        <w:t>问题。坚持开门搞教育，主动请群众参加，让群众评判，接受群众监督。强化基层基础，选优配强基层党组织领导班子特别是党组织书记，持续整顿软弱涣散基层党组织，深入推进抓党建促乡村振兴，以党建引领基层治理，学习推广</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千万工程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和新时代枫桥经验，加强党员教育</w:t>
      </w:r>
      <w:r>
        <w:rPr>
          <w:rFonts w:hint="default" w:ascii="Times New Roman" w:hAnsi="Times New Roman" w:eastAsia="仿宋_GB2312" w:cs="Times New Roman"/>
          <w:sz w:val="32"/>
          <w:szCs w:val="32"/>
          <w:lang w:eastAsia="zh-CN"/>
        </w:rPr>
        <w:t>管理监督</w:t>
      </w:r>
      <w:r>
        <w:rPr>
          <w:rFonts w:hint="default" w:ascii="Times New Roman" w:hAnsi="Times New Roman" w:eastAsia="仿宋_GB2312" w:cs="Times New Roman"/>
          <w:sz w:val="32"/>
          <w:szCs w:val="32"/>
        </w:rPr>
        <w:t>。坚决防止和纠正形式主义，预判可能出现的风险隐患，研究</w:t>
      </w:r>
      <w:r>
        <w:rPr>
          <w:rFonts w:hint="default" w:ascii="Times New Roman" w:hAnsi="Times New Roman" w:eastAsia="仿宋_GB2312" w:cs="Times New Roman"/>
          <w:sz w:val="32"/>
          <w:szCs w:val="32"/>
          <w:lang w:eastAsia="zh-CN"/>
        </w:rPr>
        <w:t>列</w:t>
      </w:r>
      <w:r>
        <w:rPr>
          <w:rFonts w:hint="default" w:ascii="Times New Roman" w:hAnsi="Times New Roman" w:eastAsia="仿宋_GB2312" w:cs="Times New Roman"/>
          <w:sz w:val="32"/>
          <w:szCs w:val="32"/>
        </w:rPr>
        <w:t>出重</w:t>
      </w:r>
      <w:r>
        <w:rPr>
          <w:rFonts w:hint="default" w:ascii="Times New Roman" w:hAnsi="Times New Roman" w:eastAsia="仿宋_GB2312" w:cs="Times New Roman"/>
          <w:sz w:val="32"/>
          <w:szCs w:val="32"/>
          <w:highlight w:val="none"/>
        </w:rPr>
        <w:t>点清单，全面排查有效防范，加强动态监测</w:t>
      </w:r>
      <w:r>
        <w:rPr>
          <w:rFonts w:hint="default" w:ascii="Times New Roman" w:hAnsi="Times New Roman" w:eastAsia="仿宋_GB2312" w:cs="Times New Roman"/>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lang w:eastAsia="zh-CN"/>
        </w:rPr>
        <w:t>（四）进一步搞好统筹协调，着力提升主题教育的整体效率。</w:t>
      </w:r>
      <w:r>
        <w:rPr>
          <w:rFonts w:hint="default" w:ascii="Times New Roman" w:hAnsi="Times New Roman" w:eastAsia="仿宋_GB2312" w:cs="Times New Roman"/>
          <w:sz w:val="32"/>
          <w:szCs w:val="32"/>
        </w:rPr>
        <w:t>要</w:t>
      </w:r>
      <w:r>
        <w:rPr>
          <w:rFonts w:hint="default" w:ascii="Times New Roman" w:hAnsi="Times New Roman" w:eastAsia="仿宋_GB2312" w:cs="Times New Roman"/>
          <w:sz w:val="32"/>
          <w:szCs w:val="32"/>
          <w:lang w:eastAsia="zh-CN"/>
        </w:rPr>
        <w:t>一体</w:t>
      </w:r>
      <w:r>
        <w:rPr>
          <w:rFonts w:hint="default" w:ascii="Times New Roman" w:hAnsi="Times New Roman" w:eastAsia="仿宋_GB2312" w:cs="Times New Roman"/>
          <w:sz w:val="32"/>
          <w:szCs w:val="32"/>
        </w:rPr>
        <w:t>推进重点措施，坚持同谋划、同部署</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同落实，不能分</w:t>
      </w:r>
      <w:r>
        <w:rPr>
          <w:rFonts w:hint="default" w:ascii="Times New Roman" w:hAnsi="Times New Roman" w:eastAsia="仿宋_GB2312" w:cs="Times New Roman"/>
          <w:sz w:val="32"/>
          <w:szCs w:val="32"/>
          <w:lang w:eastAsia="zh-CN"/>
        </w:rPr>
        <w:t>节</w:t>
      </w:r>
      <w:r>
        <w:rPr>
          <w:rFonts w:hint="default" w:ascii="Times New Roman" w:hAnsi="Times New Roman" w:eastAsia="仿宋_GB2312" w:cs="Times New Roman"/>
          <w:sz w:val="32"/>
          <w:szCs w:val="32"/>
        </w:rPr>
        <w:t>分段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顾此失彼</w:t>
      </w:r>
      <w:r>
        <w:rPr>
          <w:rFonts w:hint="default" w:ascii="Times New Roman" w:hAnsi="Times New Roman" w:eastAsia="仿宋_GB2312" w:cs="Times New Roman"/>
          <w:sz w:val="32"/>
          <w:szCs w:val="32"/>
          <w:lang w:eastAsia="zh-CN"/>
        </w:rPr>
        <w:t>、畸轻畸重。</w:t>
      </w:r>
      <w:r>
        <w:rPr>
          <w:rFonts w:hint="default" w:ascii="Times New Roman" w:hAnsi="Times New Roman" w:eastAsia="仿宋_GB2312" w:cs="Times New Roman"/>
          <w:sz w:val="32"/>
          <w:szCs w:val="32"/>
          <w:highlight w:val="none"/>
        </w:rPr>
        <w:t>要上下联动抓</w:t>
      </w:r>
      <w:r>
        <w:rPr>
          <w:rFonts w:hint="default" w:ascii="Times New Roman" w:hAnsi="Times New Roman" w:eastAsia="仿宋_GB2312" w:cs="Times New Roman"/>
          <w:sz w:val="32"/>
          <w:szCs w:val="32"/>
          <w:highlight w:val="none"/>
          <w:lang w:eastAsia="zh-CN"/>
        </w:rPr>
        <w:t>整改</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rPr>
        <w:t>推动共同研究，共同解题，共同</w:t>
      </w:r>
      <w:r>
        <w:rPr>
          <w:rFonts w:hint="default" w:ascii="Times New Roman" w:hAnsi="Times New Roman" w:eastAsia="仿宋_GB2312" w:cs="Times New Roman"/>
          <w:sz w:val="32"/>
          <w:szCs w:val="32"/>
          <w:lang w:eastAsia="zh-CN"/>
        </w:rPr>
        <w:t>销号</w:t>
      </w:r>
      <w:r>
        <w:rPr>
          <w:rFonts w:hint="default" w:ascii="Times New Roman" w:hAnsi="Times New Roman" w:eastAsia="仿宋_GB2312" w:cs="Times New Roman"/>
          <w:sz w:val="32"/>
          <w:szCs w:val="32"/>
        </w:rPr>
        <w:t>。坚持两手抓两促进，理论学习要紧紧联系中心工作来开展，调查研究要注重小切口，推动发展要针对影响和</w:t>
      </w:r>
      <w:r>
        <w:rPr>
          <w:rFonts w:hint="default" w:ascii="Times New Roman" w:hAnsi="Times New Roman" w:eastAsia="仿宋_GB2312" w:cs="Times New Roman"/>
          <w:sz w:val="32"/>
          <w:szCs w:val="32"/>
          <w:lang w:eastAsia="zh-CN"/>
        </w:rPr>
        <w:t>制约</w:t>
      </w:r>
      <w:r>
        <w:rPr>
          <w:rFonts w:hint="default" w:ascii="Times New Roman" w:hAnsi="Times New Roman" w:eastAsia="仿宋_GB2312" w:cs="Times New Roman"/>
          <w:sz w:val="32"/>
          <w:szCs w:val="32"/>
        </w:rPr>
        <w:t>高质量发展的问题短板进行靶向</w:t>
      </w:r>
      <w:r>
        <w:rPr>
          <w:rFonts w:hint="default" w:ascii="Times New Roman" w:hAnsi="Times New Roman" w:eastAsia="仿宋_GB2312" w:cs="Times New Roman"/>
          <w:sz w:val="32"/>
          <w:szCs w:val="32"/>
          <w:lang w:eastAsia="zh-CN"/>
        </w:rPr>
        <w:t>施</w:t>
      </w:r>
      <w:r>
        <w:rPr>
          <w:rFonts w:hint="default" w:ascii="Times New Roman" w:hAnsi="Times New Roman" w:eastAsia="仿宋_GB2312" w:cs="Times New Roman"/>
          <w:sz w:val="32"/>
          <w:szCs w:val="32"/>
        </w:rPr>
        <w:t>治，</w:t>
      </w:r>
      <w:r>
        <w:rPr>
          <w:rFonts w:hint="default" w:ascii="Times New Roman" w:hAnsi="Times New Roman" w:eastAsia="仿宋_GB2312" w:cs="Times New Roman"/>
          <w:sz w:val="32"/>
          <w:szCs w:val="32"/>
          <w:lang w:eastAsia="zh-CN"/>
        </w:rPr>
        <w:t>检视</w:t>
      </w:r>
      <w:r>
        <w:rPr>
          <w:rFonts w:hint="default" w:ascii="Times New Roman" w:hAnsi="Times New Roman" w:eastAsia="仿宋_GB2312" w:cs="Times New Roman"/>
          <w:sz w:val="32"/>
          <w:szCs w:val="32"/>
        </w:rPr>
        <w:t>整改要紧扣发展所需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改革所</w:t>
      </w:r>
      <w:r>
        <w:rPr>
          <w:rFonts w:hint="default" w:ascii="Times New Roman" w:hAnsi="Times New Roman" w:eastAsia="仿宋_GB2312" w:cs="Times New Roman"/>
          <w:sz w:val="32"/>
          <w:szCs w:val="32"/>
          <w:lang w:eastAsia="zh-CN"/>
        </w:rPr>
        <w:t>急、</w:t>
      </w:r>
      <w:r>
        <w:rPr>
          <w:rFonts w:hint="default" w:ascii="Times New Roman" w:hAnsi="Times New Roman" w:eastAsia="仿宋_GB2312" w:cs="Times New Roman"/>
          <w:sz w:val="32"/>
          <w:szCs w:val="32"/>
        </w:rPr>
        <w:t>基层</w:t>
      </w:r>
      <w:r>
        <w:rPr>
          <w:rFonts w:hint="default" w:ascii="Times New Roman" w:hAnsi="Times New Roman" w:eastAsia="仿宋_GB2312" w:cs="Times New Roman"/>
          <w:sz w:val="32"/>
          <w:szCs w:val="32"/>
          <w:lang w:eastAsia="zh-CN"/>
        </w:rPr>
        <w:t>所</w:t>
      </w:r>
      <w:r>
        <w:rPr>
          <w:rFonts w:hint="default" w:ascii="Times New Roman" w:hAnsi="Times New Roman" w:eastAsia="仿宋_GB2312" w:cs="Times New Roman"/>
          <w:b w:val="0"/>
          <w:bCs w:val="0"/>
          <w:sz w:val="32"/>
          <w:szCs w:val="32"/>
          <w:lang w:eastAsia="zh-CN"/>
        </w:rPr>
        <w:t>盼、</w:t>
      </w:r>
      <w:r>
        <w:rPr>
          <w:rFonts w:hint="default" w:ascii="Times New Roman" w:hAnsi="Times New Roman" w:eastAsia="仿宋_GB2312" w:cs="Times New Roman"/>
          <w:b w:val="0"/>
          <w:bCs w:val="0"/>
          <w:sz w:val="32"/>
          <w:szCs w:val="32"/>
        </w:rPr>
        <w:t>民心所向的突出问题，着眼实现全年目标任务，抓好整改落实。</w:t>
      </w:r>
    </w:p>
    <w:p>
      <w:pPr>
        <w:pStyle w:val="8"/>
        <w:keepNext w:val="0"/>
        <w:keepLines w:val="0"/>
        <w:pageBreakBefore w:val="0"/>
        <w:kinsoku/>
        <w:wordWrap/>
        <w:overflowPunct/>
        <w:topLinePunct w:val="0"/>
        <w:autoSpaceDE/>
        <w:autoSpaceDN/>
        <w:bidi w:val="0"/>
        <w:adjustRightInd/>
        <w:snapToGrid/>
        <w:spacing w:before="0" w:beforeLines="0" w:after="0" w:afterLines="0" w:line="56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kern w:val="2"/>
          <w:sz w:val="32"/>
          <w:szCs w:val="32"/>
          <w:lang w:val="en-US" w:eastAsia="zh-CN" w:bidi="ar-SA"/>
        </w:rPr>
        <w:t>（五）进一步压实工作责任，着力形成抓好主题教育的强大合力。</w:t>
      </w:r>
      <w:r>
        <w:rPr>
          <w:rFonts w:hint="default" w:ascii="Times New Roman" w:hAnsi="Times New Roman" w:eastAsia="仿宋_GB2312" w:cs="Times New Roman"/>
          <w:b w:val="0"/>
          <w:bCs w:val="0"/>
          <w:sz w:val="32"/>
          <w:szCs w:val="32"/>
        </w:rPr>
        <w:t>市县党委要发挥好关键层级的作用，逐级抓好督促落实，抓实基层基础。行业系统主管部门党组党委要强化具体指导，紧密结合行业特点</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部门特色</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队伍实际，抓好主题教育。省级巡回督导组要坚持驻巡结合</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演练结合，深入基层一线，了解真实情况，听取党员群众意见，研究分析重要问题，并及时向有关党组</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党委</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反馈。</w:t>
      </w:r>
    </w:p>
    <w:p>
      <w:pPr>
        <w:pStyle w:val="8"/>
        <w:keepNext w:val="0"/>
        <w:keepLines w:val="0"/>
        <w:pageBreakBefore w:val="0"/>
        <w:kinsoku/>
        <w:wordWrap/>
        <w:overflowPunct/>
        <w:topLinePunct w:val="0"/>
        <w:autoSpaceDE/>
        <w:autoSpaceDN/>
        <w:bidi w:val="0"/>
        <w:adjustRightInd/>
        <w:snapToGrid/>
        <w:spacing w:before="0" w:beforeLines="0" w:after="0" w:afterLines="0" w:line="560" w:lineRule="exact"/>
        <w:jc w:val="both"/>
        <w:textAlignment w:val="auto"/>
        <w:rPr>
          <w:rFonts w:hint="default" w:ascii="Times New Roman" w:hAnsi="Times New Roman" w:eastAsia="黑体" w:cs="Times New Roman"/>
          <w:b w:val="0"/>
          <w:bCs/>
          <w:spacing w:val="0"/>
          <w:sz w:val="32"/>
          <w:szCs w:val="32"/>
          <w:lang w:val="en-US" w:eastAsia="zh-CN"/>
        </w:rPr>
        <w:sectPr>
          <w:pgSz w:w="11906" w:h="16838"/>
          <w:pgMar w:top="2098" w:right="1474" w:bottom="1531" w:left="1417" w:header="851" w:footer="992" w:gutter="0"/>
          <w:pgNumType w:fmt="numberInDash"/>
          <w:cols w:space="425" w:num="1"/>
          <w:docGrid w:type="lines" w:linePitch="312" w:charSpace="0"/>
        </w:sectPr>
      </w:pPr>
    </w:p>
    <w:p>
      <w:pPr>
        <w:pStyle w:val="8"/>
        <w:keepNext w:val="0"/>
        <w:keepLines w:val="0"/>
        <w:pageBreakBefore w:val="0"/>
        <w:kinsoku/>
        <w:wordWrap/>
        <w:overflowPunct/>
        <w:topLinePunct w:val="0"/>
        <w:autoSpaceDE/>
        <w:autoSpaceDN/>
        <w:bidi w:val="0"/>
        <w:adjustRightInd/>
        <w:snapToGrid/>
        <w:spacing w:before="0" w:beforeLines="0" w:after="0" w:afterLines="0" w:line="560" w:lineRule="exact"/>
        <w:jc w:val="center"/>
        <w:textAlignment w:val="auto"/>
        <w:rPr>
          <w:rFonts w:hint="eastAsia" w:ascii="方正小标宋简体" w:hAnsi="方正小标宋简体" w:eastAsia="方正小标宋简体" w:cs="方正小标宋简体"/>
          <w:b w:val="0"/>
          <w:bCs/>
          <w:spacing w:val="0"/>
          <w:sz w:val="44"/>
          <w:szCs w:val="44"/>
          <w:lang w:val="en-US" w:eastAsia="zh-CN"/>
        </w:rPr>
      </w:pPr>
    </w:p>
    <w:p>
      <w:pPr>
        <w:pStyle w:val="8"/>
        <w:keepNext w:val="0"/>
        <w:keepLines w:val="0"/>
        <w:pageBreakBefore w:val="0"/>
        <w:kinsoku/>
        <w:wordWrap/>
        <w:overflowPunct/>
        <w:topLinePunct w:val="0"/>
        <w:autoSpaceDE/>
        <w:autoSpaceDN/>
        <w:bidi w:val="0"/>
        <w:adjustRightInd/>
        <w:snapToGrid/>
        <w:spacing w:before="0" w:beforeLines="0" w:after="0" w:afterLines="0" w:line="560" w:lineRule="exact"/>
        <w:jc w:val="center"/>
        <w:textAlignment w:val="auto"/>
        <w:rPr>
          <w:rFonts w:hint="eastAsia" w:ascii="方正小标宋简体" w:hAnsi="方正小标宋简体" w:eastAsia="方正小标宋简体" w:cs="方正小标宋简体"/>
          <w:b w:val="0"/>
          <w:bCs/>
          <w:spacing w:val="0"/>
          <w:sz w:val="44"/>
          <w:szCs w:val="44"/>
          <w:lang w:val="en-US" w:eastAsia="zh-CN"/>
        </w:rPr>
      </w:pPr>
      <w:r>
        <w:rPr>
          <w:rFonts w:hint="eastAsia" w:ascii="方正小标宋简体" w:hAnsi="方正小标宋简体" w:eastAsia="方正小标宋简体" w:cs="方正小标宋简体"/>
          <w:b w:val="0"/>
          <w:bCs/>
          <w:spacing w:val="0"/>
          <w:sz w:val="44"/>
          <w:szCs w:val="44"/>
          <w:lang w:val="en-US" w:eastAsia="zh-CN"/>
        </w:rPr>
        <w:t>学习贯彻习近平新时代中国特色社会主义思想主题教育中央巡回指导组座谈会精神</w:t>
      </w:r>
    </w:p>
    <w:p>
      <w:pPr>
        <w:pStyle w:val="8"/>
        <w:keepNext w:val="0"/>
        <w:keepLines w:val="0"/>
        <w:pageBreakBefore w:val="0"/>
        <w:kinsoku/>
        <w:wordWrap/>
        <w:overflowPunct/>
        <w:topLinePunct w:val="0"/>
        <w:autoSpaceDE/>
        <w:autoSpaceDN/>
        <w:bidi w:val="0"/>
        <w:adjustRightInd/>
        <w:snapToGrid/>
        <w:spacing w:before="0" w:beforeLines="0" w:after="0" w:afterLines="0" w:line="56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p>
    <w:p>
      <w:pPr>
        <w:pStyle w:val="8"/>
        <w:keepNext w:val="0"/>
        <w:keepLines w:val="0"/>
        <w:pageBreakBefore w:val="0"/>
        <w:kinsoku/>
        <w:wordWrap/>
        <w:overflowPunct/>
        <w:topLinePunct w:val="0"/>
        <w:autoSpaceDE/>
        <w:autoSpaceDN/>
        <w:bidi w:val="0"/>
        <w:adjustRightInd/>
        <w:snapToGrid/>
        <w:spacing w:before="0" w:beforeLines="0" w:after="0" w:afterLines="0" w:line="560" w:lineRule="exact"/>
        <w:ind w:firstLine="640" w:firstLineChars="200"/>
        <w:jc w:val="both"/>
        <w:textAlignment w:val="auto"/>
        <w:rPr>
          <w:rFonts w:hint="default" w:ascii="Times New Roman" w:hAnsi="Times New Roman" w:eastAsia="仿宋_GB2312" w:cs="Times New Roman"/>
          <w:b w:val="0"/>
          <w:bCs w:val="0"/>
          <w:sz w:val="32"/>
          <w:szCs w:val="32"/>
          <w:lang w:val="en-US"/>
        </w:rPr>
      </w:pPr>
      <w:r>
        <w:rPr>
          <w:rFonts w:hint="default" w:ascii="Times New Roman" w:hAnsi="Times New Roman" w:eastAsia="仿宋_GB2312" w:cs="Times New Roman"/>
          <w:b w:val="0"/>
          <w:bCs w:val="0"/>
          <w:sz w:val="32"/>
          <w:szCs w:val="32"/>
          <w:lang w:val="en-US" w:eastAsia="zh-CN"/>
        </w:rPr>
        <w:t>11月22日，学习贯彻习近平新时代中国特色社会主义思想主题教育中央巡回指导组座谈会在北京召开。中共中央政治局委员、中央学习贯彻习近平新时代中国特色社会主义思想主题教育领导小组常务副组长李干杰出席会议并讲话，全国政协副主席、中央学习贯彻习近平新时代中国特色社会主义思想主题教育领导小组副组长姜信治主持会议。会议精神主要体现在李干杰同志的讲话中。</w:t>
      </w:r>
    </w:p>
    <w:p>
      <w:pPr>
        <w:pStyle w:val="8"/>
        <w:keepNext w:val="0"/>
        <w:keepLines w:val="0"/>
        <w:pageBreakBefore w:val="0"/>
        <w:kinsoku/>
        <w:wordWrap/>
        <w:overflowPunct/>
        <w:topLinePunct w:val="0"/>
        <w:autoSpaceDE/>
        <w:autoSpaceDN/>
        <w:bidi w:val="0"/>
        <w:adjustRightInd/>
        <w:snapToGrid/>
        <w:spacing w:before="0" w:beforeLines="0" w:after="0" w:afterLines="0" w:line="56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rPr>
        <w:t>会议强调，各中央巡回指导组和省级巡回督导组要深入学习贯彻习近平总书记关于主题教育系列重要讲话和重要指示批示精神，进一步严督实导，推动第二批主题教育不断走深走实。要把准政治方向，牢牢把握主题教育的总要求、目标任务、方法措施，确保主题教育始终沿着正确方向有力有序推进。要突出问题导向，督促联系指导单位推动破解发展卡点瓶颈、解决群众急难愁盼问题。要讲究方式方法，不断提高督促指导工作的针对性、实效性。要紧盯不良倾向，把主题教育同中心工作紧密结合、深度融合，坚决防止形式主义，坚决防止“两张皮”。要注重统筹协调，搞好衔接联动，以高质量督促指导推动主题教育高质量开展。</w:t>
      </w:r>
    </w:p>
    <w:p>
      <w:pPr>
        <w:pStyle w:val="8"/>
        <w:keepNext w:val="0"/>
        <w:keepLines w:val="0"/>
        <w:pageBreakBefore w:val="0"/>
        <w:kinsoku/>
        <w:wordWrap/>
        <w:overflowPunct/>
        <w:topLinePunct w:val="0"/>
        <w:autoSpaceDE/>
        <w:autoSpaceDN/>
        <w:bidi w:val="0"/>
        <w:adjustRightInd/>
        <w:snapToGrid/>
        <w:spacing w:before="0" w:beforeLines="0" w:after="0" w:afterLines="0" w:line="560" w:lineRule="exact"/>
        <w:ind w:firstLine="640" w:firstLineChars="200"/>
        <w:jc w:val="both"/>
        <w:textAlignment w:val="auto"/>
        <w:rPr>
          <w:rFonts w:hint="default" w:ascii="Times New Roman" w:hAnsi="Times New Roman" w:eastAsia="黑体" w:cs="Times New Roman"/>
          <w:b w:val="0"/>
          <w:bCs/>
          <w:spacing w:val="0"/>
          <w:sz w:val="32"/>
          <w:szCs w:val="32"/>
          <w:lang w:val="en-US" w:eastAsia="zh-CN"/>
        </w:rPr>
        <w:sectPr>
          <w:pgSz w:w="11906" w:h="16838"/>
          <w:pgMar w:top="2098" w:right="1474" w:bottom="1531" w:left="1417" w:header="851" w:footer="992" w:gutter="0"/>
          <w:pgNumType w:fmt="numberInDash"/>
          <w:cols w:space="425" w:num="1"/>
          <w:docGrid w:type="lines" w:linePitch="312" w:charSpace="0"/>
        </w:sectPr>
      </w:pPr>
    </w:p>
    <w:p>
      <w:pPr>
        <w:pStyle w:val="8"/>
        <w:keepNext w:val="0"/>
        <w:keepLines w:val="0"/>
        <w:pageBreakBefore w:val="0"/>
        <w:kinsoku/>
        <w:wordWrap/>
        <w:overflowPunct/>
        <w:topLinePunct w:val="0"/>
        <w:autoSpaceDE/>
        <w:autoSpaceDN/>
        <w:bidi w:val="0"/>
        <w:adjustRightInd/>
        <w:snapToGrid/>
        <w:spacing w:before="0" w:beforeLines="0" w:after="0" w:afterLines="0" w:line="560" w:lineRule="exact"/>
        <w:jc w:val="center"/>
        <w:textAlignment w:val="auto"/>
        <w:rPr>
          <w:rFonts w:hint="eastAsia" w:ascii="方正小标宋简体" w:hAnsi="方正小标宋简体" w:eastAsia="方正小标宋简体" w:cs="方正小标宋简体"/>
          <w:b w:val="0"/>
          <w:bCs/>
          <w:spacing w:val="0"/>
          <w:sz w:val="44"/>
          <w:szCs w:val="44"/>
          <w:lang w:val="en-US" w:eastAsia="zh-CN"/>
        </w:rPr>
      </w:pPr>
    </w:p>
    <w:p>
      <w:pPr>
        <w:pStyle w:val="8"/>
        <w:keepNext w:val="0"/>
        <w:keepLines w:val="0"/>
        <w:pageBreakBefore w:val="0"/>
        <w:kinsoku/>
        <w:wordWrap/>
        <w:overflowPunct/>
        <w:topLinePunct w:val="0"/>
        <w:autoSpaceDE/>
        <w:autoSpaceDN/>
        <w:bidi w:val="0"/>
        <w:adjustRightInd/>
        <w:snapToGrid/>
        <w:spacing w:before="0" w:beforeLines="0" w:after="0" w:afterLines="0" w:line="560" w:lineRule="exact"/>
        <w:jc w:val="center"/>
        <w:textAlignment w:val="auto"/>
        <w:rPr>
          <w:rFonts w:hint="eastAsia" w:ascii="方正小标宋简体" w:hAnsi="方正小标宋简体" w:eastAsia="方正小标宋简体" w:cs="方正小标宋简体"/>
          <w:b w:val="0"/>
          <w:bCs/>
          <w:spacing w:val="0"/>
          <w:sz w:val="44"/>
          <w:szCs w:val="44"/>
          <w:lang w:val="en-US" w:eastAsia="zh-CN"/>
        </w:rPr>
      </w:pPr>
      <w:r>
        <w:rPr>
          <w:rFonts w:hint="eastAsia" w:ascii="方正小标宋简体" w:hAnsi="方正小标宋简体" w:eastAsia="方正小标宋简体" w:cs="方正小标宋简体"/>
          <w:b w:val="0"/>
          <w:bCs/>
          <w:spacing w:val="0"/>
          <w:sz w:val="44"/>
          <w:szCs w:val="44"/>
          <w:lang w:val="en-US" w:eastAsia="zh-CN"/>
        </w:rPr>
        <w:t>宣城市委常委会会议暨市委主题教育</w:t>
      </w:r>
    </w:p>
    <w:p>
      <w:pPr>
        <w:pStyle w:val="8"/>
        <w:keepNext w:val="0"/>
        <w:keepLines w:val="0"/>
        <w:pageBreakBefore w:val="0"/>
        <w:kinsoku/>
        <w:wordWrap/>
        <w:overflowPunct/>
        <w:topLinePunct w:val="0"/>
        <w:autoSpaceDE/>
        <w:autoSpaceDN/>
        <w:bidi w:val="0"/>
        <w:adjustRightInd/>
        <w:snapToGrid/>
        <w:spacing w:before="0" w:beforeLines="0" w:after="0" w:afterLines="0" w:line="560" w:lineRule="exact"/>
        <w:jc w:val="center"/>
        <w:textAlignment w:val="auto"/>
        <w:rPr>
          <w:rFonts w:hint="eastAsia" w:ascii="方正小标宋简体" w:hAnsi="方正小标宋简体" w:eastAsia="方正小标宋简体" w:cs="方正小标宋简体"/>
          <w:b w:val="0"/>
          <w:bCs/>
          <w:spacing w:val="0"/>
          <w:sz w:val="44"/>
          <w:szCs w:val="44"/>
          <w:lang w:val="en-US" w:eastAsia="zh-CN"/>
        </w:rPr>
      </w:pPr>
      <w:r>
        <w:rPr>
          <w:rFonts w:hint="eastAsia" w:ascii="方正小标宋简体" w:hAnsi="方正小标宋简体" w:eastAsia="方正小标宋简体" w:cs="方正小标宋简体"/>
          <w:b w:val="0"/>
          <w:bCs/>
          <w:spacing w:val="0"/>
          <w:sz w:val="44"/>
          <w:szCs w:val="44"/>
          <w:lang w:val="en-US" w:eastAsia="zh-CN"/>
        </w:rPr>
        <w:t>领导小组第二次会议精神</w:t>
      </w:r>
    </w:p>
    <w:p>
      <w:pPr>
        <w:pStyle w:val="4"/>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640" w:firstLineChars="200"/>
        <w:jc w:val="both"/>
        <w:textAlignment w:val="auto"/>
        <w:rPr>
          <w:rFonts w:hint="default" w:ascii="Times New Roman" w:hAnsi="Times New Roman" w:eastAsia="仿宋_GB2312" w:cs="Times New Roman"/>
          <w:b w:val="0"/>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640" w:firstLineChars="200"/>
        <w:jc w:val="both"/>
        <w:textAlignment w:val="auto"/>
        <w:rPr>
          <w:rFonts w:hint="default" w:ascii="Times New Roman" w:hAnsi="Times New Roman" w:eastAsia="黑体" w:cs="Times New Roman"/>
          <w:b w:val="0"/>
          <w:bCs/>
          <w:spacing w:val="0"/>
          <w:sz w:val="32"/>
          <w:szCs w:val="32"/>
          <w:lang w:val="en-US" w:eastAsia="zh-CN"/>
        </w:rPr>
      </w:pPr>
      <w:r>
        <w:rPr>
          <w:rFonts w:hint="default" w:ascii="Times New Roman" w:hAnsi="Times New Roman" w:eastAsia="仿宋_GB2312" w:cs="Times New Roman"/>
          <w:b w:val="0"/>
          <w:kern w:val="2"/>
          <w:sz w:val="32"/>
          <w:szCs w:val="32"/>
          <w:lang w:val="en-US" w:eastAsia="zh-CN" w:bidi="ar-SA"/>
        </w:rPr>
        <w:t>11月29日下午，市委常委会会议暨市委主题教育领导小组第二次会议召开。市委书记、市委主题教育领导小组组长李中主持会议并讲话。会议主要精神集中体现在李中书记讲话中。</w:t>
      </w:r>
    </w:p>
    <w:p>
      <w:pPr>
        <w:pStyle w:val="4"/>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640" w:firstLineChars="200"/>
        <w:jc w:val="both"/>
        <w:textAlignment w:val="auto"/>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李中在讲话中指出，第二批主题教育开展以来，全市各参学单位深入学习贯彻习近平总书记关于主题教育和关于安徽工作的重要讲话重要指示精神，全面落实中央和省、市委工作要求，理论学习有收获，调查研究有实效，推动发展有突破，检视整改有成果，各项工作呈现出良好态势。当前第二批主题教育已经进入重点措施叠加、工作纵深推进的重要时期，同时各地各部门进入奋战四季度、确保全年胜的关键阶段，要坚持两手抓、两促进，坚决防止懈怠松劲情绪，持续推动主题教育高质量开展，确保取得实效。</w:t>
      </w:r>
    </w:p>
    <w:p>
      <w:pPr>
        <w:pStyle w:val="4"/>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640" w:firstLineChars="200"/>
        <w:jc w:val="both"/>
        <w:textAlignment w:val="auto"/>
        <w:rPr>
          <w:rFonts w:hint="default" w:ascii="Times New Roman" w:hAnsi="Times New Roman" w:cs="Times New Roman"/>
        </w:rPr>
      </w:pPr>
      <w:r>
        <w:rPr>
          <w:rFonts w:hint="default" w:ascii="Times New Roman" w:hAnsi="Times New Roman" w:eastAsia="仿宋_GB2312" w:cs="Times New Roman"/>
          <w:b w:val="0"/>
          <w:kern w:val="2"/>
          <w:sz w:val="32"/>
          <w:szCs w:val="32"/>
          <w:lang w:val="en-US" w:eastAsia="zh-CN" w:bidi="ar-SA"/>
        </w:rPr>
        <w:t>李中强调，一要提高政治站位，在持续对标对表上再用力。各地各部门要认真对照习近平总书记重要讲话重要指示批示精神，把“学思想”作为首位任务贯穿始终，目标要求再聚焦，进度安排再对表，任务部署再细化，严格按照中央及省委部署抓好落实。二要突出问题导向，在落实重点任务上再用力。理论学习要着力解决学用结合问题，真正把学习成果转化为做好本职工作、推动事业发展的实际成效；调查研究要着力解决成果转化问题，把“问题清单”转变为“成果清单”；推动发展要着力解决扬优成势问题，引导全市上下抢抓各项工作攻坚突破关键期，确保宣城高质量发展站稳全省“第一方阵”；检视整改要着力解决常态长效问题，坚持举一反三，推动从“解决一件事”向“办好一类事”延伸。三要强化责任担当，在加强组织领导上再用力。各级党委（党组）要切实担负起主体责任和领导责任，各级党委（党组）书记要切实履行第一责任人职责，市委主题教育办公室要认真做好组织协调、联络沟通、服务保障等工作。要注重加强宣传引导，积极营造浓厚氛围，确保主题教育不走偏不走样。要认真抓好省委巡回督导组评估反馈问题整改，努力交出一份合格答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忠诚楷模 明亮灯塔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——全国司法行政系统一级英模、安徽省女子监狱三级高级警长吴秋瑾先进事迹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仿宋" w:hAnsi="仿宋" w:eastAsia="仿宋" w:cs="仿宋"/>
          <w:sz w:val="32"/>
          <w:szCs w:val="32"/>
        </w:rPr>
        <w:t>女子本弱，为警则刚。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全国司法行政系统一级英模、安徽省女子监狱三级高级警长吴秋瑾用生命诠释忠诚，用热血倾注事业，用大爱温暖他人，用乐观面对病痛，向阳而生铸警魂，一路芳华映初心。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11月28日上午，司法部、安徽省委在合肥市联合举办吴秋瑾同志先进事迹报告会。司法部部长贺荣、安徽省委书记韩俊、省长王清宪、司法部政治部主任黄祎、安徽省高级人民法院院长田云鹏、省人民检察院检察长陈武、武警安徽省总队政委姚允辉出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吴秋瑾的事迹感人至深、催人奋进，让人心生敬仰、热泪盈眶、热血激荡。连日来，全国司法行政系统掀起了向吴秋瑾学习的热潮，学习她深入学习贯彻习近平法治思想，信仰坚定、心怀至爱、朴实无华、勤业敬业，以她为标杆勤勉工作，把忠诚于党、勇于担当、奋勇争先、一心为民的精神融入到工作中，以更饱满的精神状态、更务实的工作作风，在忠诚履职尽责中践行为民服务的不变初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她是对党忠诚的楷模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天下至德，莫大于忠。吴秋瑾身上最闪光的东西就是忠诚，对党忠诚，对事业忠诚。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从警29年，吴秋瑾以实际行动，忠诚奉献、迎难而上、勇于担当，始终践行着‘对党忠诚、服务人民、执法公正、纪律严明’人民警察精神，即使身患重病，也‘只想用有限的时间为监狱多做点事’。正是因为有许许多多像吴秋瑾同志这样的司法行政英模前仆后继，才铸就一支笃行不怠、勇毅前行的司法行政铁军队伍。”北京市监狱管理局（北京市戒毒管理局）党组书记、局长禹冰的话代表全体监狱戒毒人民警察的心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安徽省九成监狱管理分局纪委监察室副主任、一级警长胡双林说，吴秋瑾是践行习近平总书记重要训词精神的优秀代表，是全国司法行政工作者的先进典型，是安徽监狱人民警察的时代楷模，向吴秋瑾学习，就是要学习不忘初心、牢记使命，爱岗敬业、奋勇争先，为警徽添彩，为警服增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江苏省沙家浜司法所所长范辰瑜说，聆听了吴秋瑾的先进事迹，既感动又震撼。同样身为女性，深深被她身上刚柔并济的特质所感染。她用自己的耐心、爱心、细心，融化一个个失足罪犯心中的坚冰，让她们重新回归社会。她坚定的理想信念，释放榜样的力量，激励每一位司法行政人在自己的岗位上发光发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广东省三水强制隔离戒毒所所政管理室副主任詹瑞雄说，吴秋瑾爱岗敬业、忠诚履职、无私奉献，用模范行动展现共产党员的价值追求，生动诠释了司法行政干警全心全意为人民服务的担当情怀，向社会展示了司法行政监狱戒毒人民警察对党忠诚、服务人民、执法公正、纪律严明的时代风采和良好形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浙江省女子监狱指挥中心三级高级警长陈军是全国政法系统“双百政法英模”、浙江省第15次党代会代表，同样是一名先进典型。陈军说，聆听了吴秋瑾同志的先进事迹报告，自己深受触动，吴秋瑾将最美好的青春年华奉献给了司法行政事业，以实际行动诠释了共产党员“平常时候看得出来、关键时刻站得出来、危难关头豁得出来”的使命担当。“作为一名扎根一线30余年的基层监狱民警，我愿同吴秋瑾一样，始终以强烈的政治责任感和使命感，坚守初心使命，奋力担当作为，为建设平安中国而努力奋斗！”陈军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吴秋瑾几十年如一日，默默奉献、忠诚履职，认真做好每一件‘小事’的精神值得我们每一位司法行政人员学习，不需要豪言壮语，只需要把‘忠诚、敬业、奉献’刻入灵魂、融入血液，爱岗敬业，踏踏实实把岗位工作做到最好，就是对社会最大的贡献、对党最大的忠诚。”安徽省司法厅党委书记、厅长，省监狱管理局党委书记、第一政委罗建华说，吴秋瑾的事迹里，没有听到她说出一句气壮山河的豪言壮语，却真真切切感受到她用无悔的付出铸就了事业丰碑，她没有把“不忘初心、牢记使命”挂在嘴上，而是刻入了灵魂、融入了血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她是勤业敬业的榜样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向上而生，向善而为，向美而行。吴秋瑾把工作看得至高无上，坚守在监管一线29年，坚持以爱心、耐心、细心教育改造女犯，让一个个失足罪犯走向新生，成功教育改造罪犯1900余人，用平凡坚守诠释司法为民的责任担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习英模就是要在全系统大力营造学习先进、崇尚先进、对标先进、成为先进的氛围，不断提振士气、鼓舞斗志、振奋精神、凝心聚力。学习她用心用情、公正执法的为民理念，推动各项工作高质量发展；学习她忠诚履职、担当奉献的高尚情怀，立足职责定位，不断擦亮忠诚底色、筑牢组织底盘、增强队伍底气、厚实法治底蕴，努力创造无愧于党、无愧于人民、无愧于时代的业绩。”上海市司法局党委委员、政治部主任叶忻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吴秋瑾以实际行动展现了监狱人民警察的时代风采和奋进姿态，值得所有人尊敬和学习。作为法律职业共同体中的一员，律师行业更应以英模为榜样，弘扬英模精神，切实把坚定拥护‘两个确立’、坚决做到‘两个维护’落实到实际行动上，处处对标对表，为全面依法治国作出应有的贡献。”全国人大代表、重庆市律师行业党委副书记、北京大成（重庆）律师事务所主任陈友坤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最让我动容的是吴秋瑾在援鄂抗疫的时候曾经说过的一番话，‘如果有一人不能回来，应该是我；如果有一人有恙，也应该是我’。她已经完全将小我抛却到大我之后，随时准备为热爱的事业作出牺牲。”陕西省杨凌监狱民警张笑宵说，尽管是第一次听到吴秋瑾的名字，但会永远记住这个名字，把她作为努力工作、奋发有为的坐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政法工作急难险重，往往更需要责任、担当和情怀。吴秋瑾就是一位令人敬佩的监狱人民警察，她在工作中积极向上，在艰难险阻中顽强不屈，在不治之症面前没有退缩，而是以坚定的信念和责任心履行着自己的职责，在秉公执法中彰显赤诚之心，在平凡的岗位上作出不平凡的成绩。”黑龙江省哈尔滨市香坊区进乡司法所所长柴丽娟说，自己要像吴秋瑾一样扎根基层一线，绽放属于司法所的特有精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吴秋瑾不论是监狱人民警察的本职工作，还是驰援武汉抗疫的义无反顾，始终勇往直前，是我们所有人的榜样！她的敬业精神让我感触颇深。作为一名基层法律工作者、人民调解员，我要学习她心无旁骛、无怨无悔，承受住不解、扛得住委屈、经得起考验，努力做好本职工作。”山东省济南市中正荣凯法律服务所主任、人民调解委员会主任李荣凯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勤业敬业是吴秋瑾最美的底色，她用铁一样的担当诠释了人民警察最美“警”色。全国各地司法行政系统广大干警和法律服务工作者从吴秋瑾的事迹里汲取奋进的力量，纷纷表示要深入学习贯彻习近平法治思想，以吴秋瑾为榜样，用行动学习英雄，做好自己本职工作，为司法行政高质量发展添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她是前行路上的灯塔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吴秋瑾身体渐冻的背后，是滚烫的初心、炽热的忠诚、燃灯的奉献，让人们看到了一名优秀共产党员信仰如炬、担当如铁、坚守如磐、奉献如歌的精神力量。我将切实把感动转化为行动，把自省转化为自觉，把榜样的‘能量’转化为信仰的增量，把榜样的‘力量’转化为实干的动量，以更加强烈的使命担当和更加务实的工作作风，扎根本职岗位，努力在平凡的工作岗位上作出不平凡的业绩。”云南省第三强制隔离戒毒所民警罗文超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学习英模的最好方式，就是以英模精神为指引，付诸干事创业的行动中。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江西省司法厅立法一处处长闵辉说，吴秋瑾恪尽职守、敬业精业，激励着大家见贤思齐、踔厉奋发。作为一名立法工作者，要以吴秋瑾为标杆，把弘扬英模精神落实到具体行动上，坚持以人民为中心的发展思想，立法为民、问计于民、用情于民，站在群众角度看问题、想问题，通过立法体现人民利益、反映人民愿望、维护人民权益、增进人民福祉，实现好、维护好、发展好最广大人民的根本利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海南省府城强制隔离戒毒所政治处二级警长梁燕说，吴秋瑾用心用情改造罪犯，将最美好的青春年华奉献给了司法行政事业，以实际行动诠释着共产党员的使命担当，作为司法行政队伍的青年民警，自己将学习她一往无前的勇气和坚韧不拔的志气，把信仰和责任放在心上、扛在肩上，干出青年民警应有的模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吴秋瑾获得那么多荣誉，每一项荣誉称号都饱含了她对自己职业生涯的热爱。敢于逆向而行，走在教育改造拓荒的最前沿；敢于创新突破，打造特色工作品牌，提升教育改造质量。这让我的敬佩之情油然而生。她和大多数人不一样，愿意吃苦，愿意去到最前线，愿意承担责任，她给我们青年工作者树立了良好榜样。”湖北省武汉市楚信公证处公证员助理秦奥玉说，自己要把吴秋瑾作为前行的灯塔，热爱自己的职业，时时刻刻践行服务为民，更好地实现自己的人生价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在吴秋瑾每一个朴实无华的故事背后，都折射出她坚忍不拔的意志品质，在广大司法行政系统干警和法律服务工作者中产生强烈共鸣。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吴秋瑾始终坚守在基层第一线，以对党忠诚的政治品格、迎难而上的执着担当、求真务实的工作作风、甘于奉献的高尚情操，为罪犯点亮心灯、指明方向，用心中的阳光对抗渐冻症病魔，展示了共产党员的坚定信仰和政治信念，是新时代监狱人民警察的杰出代表，是广大监狱人民警察的学习榜样。”山西省司法厅党委委员、副厅长、省监狱管理局党委书记、局长王锁成表示，新时代新征程，面对强国建设、民族复兴的历史重任，监狱事业要高质量发展，要与现代化建设同步，尤其需要学习吴秋瑾的政治品格和家国情怀，努力建设堪当重任的监狱人民警察队伍，提高罪犯教育改造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“动人以言者，其感不深；动人以行者，其应必速。”观看吴秋瑾先进事迹报告会，对全国司法行政广大干警和法律服务工作者来说，既是一次党性的锤炼，也是一次精神的洗礼，更是一次行动的动员。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向吴秋瑾看齐！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b w:val="0"/>
          <w:bCs w:val="0"/>
          <w:i w:val="0"/>
          <w:iCs w:val="0"/>
          <w:caps w:val="0"/>
          <w:color w:val="262626"/>
          <w:spacing w:val="0"/>
          <w:sz w:val="32"/>
          <w:szCs w:val="32"/>
          <w:lang w:val="en-US" w:eastAsia="zh-CN"/>
        </w:rPr>
      </w:pPr>
    </w:p>
    <w:p>
      <w:pPr>
        <w:pStyle w:val="2"/>
        <w:rPr>
          <w:rFonts w:hint="eastAsia" w:ascii="仿宋" w:hAnsi="仿宋" w:eastAsia="仿宋" w:cs="仿宋"/>
          <w:b w:val="0"/>
          <w:bCs w:val="0"/>
          <w:i w:val="0"/>
          <w:iCs w:val="0"/>
          <w:caps w:val="0"/>
          <w:color w:val="262626"/>
          <w:spacing w:val="0"/>
          <w:sz w:val="32"/>
          <w:szCs w:val="32"/>
          <w:lang w:val="en-US" w:eastAsia="zh-CN"/>
        </w:rPr>
      </w:pPr>
    </w:p>
    <w:p>
      <w:pPr>
        <w:pStyle w:val="2"/>
        <w:rPr>
          <w:rFonts w:hint="eastAsia" w:ascii="仿宋" w:hAnsi="仿宋" w:eastAsia="仿宋" w:cs="仿宋"/>
          <w:b w:val="0"/>
          <w:bCs w:val="0"/>
          <w:i w:val="0"/>
          <w:iCs w:val="0"/>
          <w:caps w:val="0"/>
          <w:color w:val="262626"/>
          <w:spacing w:val="0"/>
          <w:sz w:val="32"/>
          <w:szCs w:val="32"/>
          <w:lang w:val="en-US" w:eastAsia="zh-CN"/>
        </w:rPr>
      </w:pPr>
    </w:p>
    <w:p>
      <w:pPr>
        <w:pStyle w:val="2"/>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i w:val="0"/>
          <w:iCs w:val="0"/>
          <w:caps w:val="0"/>
          <w:color w:val="000000"/>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i w:val="0"/>
          <w:iCs w:val="0"/>
          <w:caps w:val="0"/>
          <w:color w:val="000000"/>
          <w:spacing w:val="0"/>
          <w:sz w:val="44"/>
          <w:szCs w:val="44"/>
          <w:lang w:val="en-US" w:eastAsia="zh-CN"/>
        </w:rPr>
      </w:pPr>
      <w:r>
        <w:rPr>
          <w:rFonts w:hint="eastAsia" w:ascii="方正小标宋简体" w:hAnsi="方正小标宋简体" w:eastAsia="方正小标宋简体" w:cs="方正小标宋简体"/>
          <w:i w:val="0"/>
          <w:iCs w:val="0"/>
          <w:caps w:val="0"/>
          <w:color w:val="000000"/>
          <w:spacing w:val="0"/>
          <w:sz w:val="44"/>
          <w:szCs w:val="44"/>
        </w:rPr>
        <w:t>中央经济工作会议</w:t>
      </w:r>
      <w:r>
        <w:rPr>
          <w:rFonts w:hint="eastAsia" w:ascii="方正小标宋简体" w:hAnsi="方正小标宋简体" w:eastAsia="方正小标宋简体" w:cs="方正小标宋简体"/>
          <w:i w:val="0"/>
          <w:iCs w:val="0"/>
          <w:caps w:val="0"/>
          <w:color w:val="000000"/>
          <w:spacing w:val="0"/>
          <w:sz w:val="44"/>
          <w:szCs w:val="44"/>
          <w:lang w:val="en-US" w:eastAsia="zh-CN"/>
        </w:rPr>
        <w:t>精神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i w:val="0"/>
          <w:iCs w:val="0"/>
          <w:caps w:val="0"/>
          <w:color w:val="000000"/>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left"/>
        <w:textAlignment w:val="auto"/>
        <w:rPr>
          <w:rFonts w:hint="eastAsia" w:ascii="仿宋" w:hAnsi="仿宋" w:eastAsia="仿宋" w:cs="仿宋"/>
          <w:i w:val="0"/>
          <w:iCs w:val="0"/>
          <w:caps w:val="0"/>
          <w:color w:val="000000"/>
          <w:spacing w:val="0"/>
          <w:sz w:val="32"/>
          <w:szCs w:val="32"/>
          <w:lang w:val="en-US" w:eastAsia="zh-CN"/>
        </w:rPr>
      </w:pPr>
      <w:r>
        <w:rPr>
          <w:rFonts w:hint="eastAsia" w:ascii="仿宋" w:hAnsi="仿宋" w:eastAsia="仿宋" w:cs="仿宋"/>
          <w:i w:val="0"/>
          <w:iCs w:val="0"/>
          <w:caps w:val="0"/>
          <w:color w:val="000000"/>
          <w:spacing w:val="0"/>
          <w:sz w:val="32"/>
          <w:szCs w:val="32"/>
          <w:lang w:val="en-US" w:eastAsia="zh-CN"/>
        </w:rPr>
        <w:t>中央经济工作会议12月11日至12日在北京举行。中共中央总书记、国家主席、中央军委主席习近平出席会议并发表重要讲话。中共中央政治局常委李强、赵乐际、王沪宁、蔡奇、丁薛祥、李希出席会议。</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left"/>
        <w:textAlignment w:val="auto"/>
        <w:rPr>
          <w:rFonts w:hint="eastAsia" w:ascii="仿宋" w:hAnsi="仿宋" w:eastAsia="仿宋" w:cs="仿宋"/>
          <w:i w:val="0"/>
          <w:iCs w:val="0"/>
          <w:caps w:val="0"/>
          <w:color w:val="000000"/>
          <w:spacing w:val="0"/>
          <w:sz w:val="32"/>
          <w:szCs w:val="32"/>
          <w:lang w:val="en-US" w:eastAsia="zh-CN"/>
        </w:rPr>
      </w:pPr>
      <w:r>
        <w:rPr>
          <w:rFonts w:hint="eastAsia" w:ascii="仿宋" w:hAnsi="仿宋" w:eastAsia="仿宋" w:cs="仿宋"/>
          <w:i w:val="0"/>
          <w:iCs w:val="0"/>
          <w:caps w:val="0"/>
          <w:color w:val="000000"/>
          <w:spacing w:val="0"/>
          <w:sz w:val="32"/>
          <w:szCs w:val="32"/>
          <w:lang w:val="en-US" w:eastAsia="zh-CN"/>
        </w:rPr>
        <w:t>习近平在重要讲话中全面总结2023年经济工作，深刻分析当前经济形势，系统部署2024年经济工作。李强作总结讲话，对贯彻落实习近平总书记重要讲话精神、做好明年经济工作提出要求。</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left"/>
        <w:textAlignment w:val="auto"/>
        <w:rPr>
          <w:rFonts w:hint="eastAsia" w:ascii="仿宋" w:hAnsi="仿宋" w:eastAsia="仿宋" w:cs="仿宋"/>
          <w:i w:val="0"/>
          <w:iCs w:val="0"/>
          <w:caps w:val="0"/>
          <w:color w:val="000000"/>
          <w:spacing w:val="0"/>
          <w:sz w:val="32"/>
          <w:szCs w:val="32"/>
          <w:lang w:val="en-US" w:eastAsia="zh-CN"/>
        </w:rPr>
      </w:pPr>
      <w:r>
        <w:rPr>
          <w:rFonts w:hint="eastAsia" w:ascii="仿宋" w:hAnsi="仿宋" w:eastAsia="仿宋" w:cs="仿宋"/>
          <w:i w:val="0"/>
          <w:iCs w:val="0"/>
          <w:caps w:val="0"/>
          <w:color w:val="000000"/>
          <w:spacing w:val="0"/>
          <w:sz w:val="32"/>
          <w:szCs w:val="32"/>
          <w:lang w:val="en-US" w:eastAsia="zh-CN"/>
        </w:rPr>
        <w:t>会议认为，今年是全面贯彻党的二十大精神的开局之年，是三年新冠疫情防控转段后经济恢复发展的一年。以习近平同志为核心的党中央团结带领全党全国各族人民，顶住外部压力、克服内部困难，全面深化改革开放，加大宏观调控力度，着力扩大内需、优化结构、提振信心、防范化解风险，我国经济回升向好，高质量发展扎实推进。现代化产业体系建设取得重要进展，科技创新实现新的突破，改革开放向纵深推进，安全发展基础巩固夯实，民生保障有力有效，全面建设社会主义现代化国家迈出坚实步伐。</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left"/>
        <w:textAlignment w:val="auto"/>
        <w:rPr>
          <w:rFonts w:hint="eastAsia" w:ascii="仿宋" w:hAnsi="仿宋" w:eastAsia="仿宋" w:cs="仿宋"/>
          <w:i w:val="0"/>
          <w:iCs w:val="0"/>
          <w:caps w:val="0"/>
          <w:color w:val="000000"/>
          <w:spacing w:val="0"/>
          <w:sz w:val="32"/>
          <w:szCs w:val="32"/>
          <w:lang w:val="en-US" w:eastAsia="zh-CN"/>
        </w:rPr>
      </w:pPr>
      <w:r>
        <w:rPr>
          <w:rFonts w:hint="eastAsia" w:ascii="仿宋" w:hAnsi="仿宋" w:eastAsia="仿宋" w:cs="仿宋"/>
          <w:i w:val="0"/>
          <w:iCs w:val="0"/>
          <w:caps w:val="0"/>
          <w:color w:val="000000"/>
          <w:spacing w:val="0"/>
          <w:sz w:val="32"/>
          <w:szCs w:val="32"/>
          <w:lang w:val="en-US" w:eastAsia="zh-CN"/>
        </w:rPr>
        <w:t>会议指出，进一步推动经济回升向好需要克服一些困难和挑战，主要是有效需求不足、部分行业产能过剩、社会预期偏弱、风险隐患仍然较多，国内大循环存在堵点，外部环境的复杂性、严峻性、不确定性上升。要增强忧患意识，有效应对和解决这些问题。综合起来看，我国发展面临的有利条件强于不利因素，经济回升向好、长期向好的基本趋势没有改变，要增强信心和底气。</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left"/>
        <w:textAlignment w:val="auto"/>
        <w:rPr>
          <w:rFonts w:hint="eastAsia" w:ascii="仿宋" w:hAnsi="仿宋" w:eastAsia="仿宋" w:cs="仿宋"/>
          <w:i w:val="0"/>
          <w:iCs w:val="0"/>
          <w:caps w:val="0"/>
          <w:color w:val="000000"/>
          <w:spacing w:val="0"/>
          <w:sz w:val="32"/>
          <w:szCs w:val="32"/>
          <w:lang w:val="en-US" w:eastAsia="zh-CN"/>
        </w:rPr>
      </w:pPr>
      <w:r>
        <w:rPr>
          <w:rFonts w:hint="eastAsia" w:ascii="仿宋" w:hAnsi="仿宋" w:eastAsia="仿宋" w:cs="仿宋"/>
          <w:i w:val="0"/>
          <w:iCs w:val="0"/>
          <w:caps w:val="0"/>
          <w:color w:val="000000"/>
          <w:spacing w:val="0"/>
          <w:sz w:val="32"/>
          <w:szCs w:val="32"/>
          <w:lang w:val="en-US" w:eastAsia="zh-CN"/>
        </w:rPr>
        <w:t>会议认为，近年来，在党中央坚强领导下，我们有效统筹国内国际两个大局、统筹疫情防控和经济社会发展、统筹发展和安全，深化了新时代做好经济工作的规律性认识。必须把坚持高质量发展作为新时代的硬道理，完整、准确、全面贯彻新发展理念，推动经济实现质的有效提升和量的合理增长。必须坚持深化供给侧结构性改革和着力扩大有效需求协同发力，发挥超大规模市场和强大生产能力的优势，使国内大循环建立在内需主动力的基础上，提升国际循环质量和水平。必须坚持依靠改革开放增强发展内生动力，统筹推进深层次改革和高水平开放，不断解放和发展社会生产力、激发和增强社会活力。必须坚持高质量发展和高水平安全良性互动，以高质量发展促进高水平安全，以高水平安全保障高质量发展，发展和安全要动态平衡、相得益彰。必须把推进中国式现代化作为最大的政治，在党的统一领导下，团结最广大人民，聚焦经济建设这一中心工作和高质量发展这一首要任务，把中国式现代化宏伟蓝图一步步变成美好现实。</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left"/>
        <w:textAlignment w:val="auto"/>
        <w:rPr>
          <w:rFonts w:hint="eastAsia" w:ascii="仿宋" w:hAnsi="仿宋" w:eastAsia="仿宋" w:cs="仿宋"/>
          <w:i w:val="0"/>
          <w:iCs w:val="0"/>
          <w:caps w:val="0"/>
          <w:color w:val="000000"/>
          <w:spacing w:val="0"/>
          <w:sz w:val="32"/>
          <w:szCs w:val="32"/>
          <w:lang w:val="en-US" w:eastAsia="zh-CN"/>
        </w:rPr>
      </w:pPr>
      <w:r>
        <w:rPr>
          <w:rFonts w:hint="eastAsia" w:ascii="仿宋" w:hAnsi="仿宋" w:eastAsia="仿宋" w:cs="仿宋"/>
          <w:i w:val="0"/>
          <w:iCs w:val="0"/>
          <w:caps w:val="0"/>
          <w:color w:val="000000"/>
          <w:spacing w:val="0"/>
          <w:sz w:val="32"/>
          <w:szCs w:val="32"/>
          <w:lang w:val="en-US" w:eastAsia="zh-CN"/>
        </w:rPr>
        <w:t>会议强调，做好明年经济工作，要以习近平新时代中国特色社会主义思想为指导，全面贯彻落实党的二十大和二十届二中全会精神，坚持稳中求进工作总基调，完整、准确、全面贯彻新发展理念，加快构建新发展格局，着力推动高质量发展，全面深化改革开放，推动高水平科技自立自强，加大宏观调控力度，统筹扩大内需和深化供给侧结构性改革，统筹新型城镇化和乡村全面振兴，统筹高质量发展和高水平安全，切实增强经济活力、防范化解风险、改善社会预期，巩固和增强经济回升向好态势，持续推动经济实现质的有效提升和量的合理增长，增进民生福祉，保持社会稳定，以中国式现代化全面推进强国建设、民族复兴伟业。</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left"/>
        <w:textAlignment w:val="auto"/>
        <w:rPr>
          <w:rFonts w:hint="eastAsia" w:ascii="仿宋" w:hAnsi="仿宋" w:eastAsia="仿宋" w:cs="仿宋"/>
          <w:i w:val="0"/>
          <w:iCs w:val="0"/>
          <w:caps w:val="0"/>
          <w:color w:val="000000"/>
          <w:spacing w:val="0"/>
          <w:sz w:val="32"/>
          <w:szCs w:val="32"/>
          <w:lang w:val="en-US" w:eastAsia="zh-CN"/>
        </w:rPr>
      </w:pPr>
      <w:r>
        <w:rPr>
          <w:rFonts w:hint="eastAsia" w:ascii="仿宋" w:hAnsi="仿宋" w:eastAsia="仿宋" w:cs="仿宋"/>
          <w:i w:val="0"/>
          <w:iCs w:val="0"/>
          <w:caps w:val="0"/>
          <w:color w:val="000000"/>
          <w:spacing w:val="0"/>
          <w:sz w:val="32"/>
          <w:szCs w:val="32"/>
          <w:lang w:val="en-US" w:eastAsia="zh-CN"/>
        </w:rPr>
        <w:t>会议要求，明年要坚持稳中求进、以进促稳、先立后破，多出有利于稳预期、稳增长、稳就业的政策，在转方式、调结构、提质量、增效益上积极进取，不断巩固稳中向好的基础。要强化宏观政策逆周期和跨周期调节，继续实施积极的财政政策和稳健的货币政策，加强政策工具创新和协调配合。</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left"/>
        <w:textAlignment w:val="auto"/>
        <w:rPr>
          <w:rFonts w:hint="eastAsia" w:ascii="仿宋" w:hAnsi="仿宋" w:eastAsia="仿宋" w:cs="仿宋"/>
          <w:i w:val="0"/>
          <w:iCs w:val="0"/>
          <w:caps w:val="0"/>
          <w:color w:val="000000"/>
          <w:spacing w:val="0"/>
          <w:sz w:val="32"/>
          <w:szCs w:val="32"/>
          <w:lang w:val="en-US" w:eastAsia="zh-CN"/>
        </w:rPr>
      </w:pPr>
      <w:r>
        <w:rPr>
          <w:rFonts w:hint="eastAsia" w:ascii="仿宋" w:hAnsi="仿宋" w:eastAsia="仿宋" w:cs="仿宋"/>
          <w:i w:val="0"/>
          <w:iCs w:val="0"/>
          <w:caps w:val="0"/>
          <w:color w:val="000000"/>
          <w:spacing w:val="0"/>
          <w:sz w:val="32"/>
          <w:szCs w:val="32"/>
          <w:lang w:val="en-US" w:eastAsia="zh-CN"/>
        </w:rPr>
        <w:t>积极的财政政策要适度加力、提质增效。要用好财政政策空间，提高资金效益和政策效果。优化财政支出结构，强化国家重大战略任务财力保障。合理扩大地方政府专项债券用作资本金范围。落实好结构性减税降费政策，重点支持科技创新和制造业发展。严格转移支付资金监管，严肃财经纪律。增强财政可持续性，兜牢基层“三保”底线。严控一般性支出。党政机关要习惯过紧日子。</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left"/>
        <w:textAlignment w:val="auto"/>
        <w:rPr>
          <w:rFonts w:hint="eastAsia" w:ascii="仿宋" w:hAnsi="仿宋" w:eastAsia="仿宋" w:cs="仿宋"/>
          <w:i w:val="0"/>
          <w:iCs w:val="0"/>
          <w:caps w:val="0"/>
          <w:color w:val="000000"/>
          <w:spacing w:val="0"/>
          <w:sz w:val="32"/>
          <w:szCs w:val="32"/>
          <w:lang w:val="en-US" w:eastAsia="zh-CN"/>
        </w:rPr>
      </w:pPr>
      <w:r>
        <w:rPr>
          <w:rFonts w:hint="eastAsia" w:ascii="仿宋" w:hAnsi="仿宋" w:eastAsia="仿宋" w:cs="仿宋"/>
          <w:i w:val="0"/>
          <w:iCs w:val="0"/>
          <w:caps w:val="0"/>
          <w:color w:val="000000"/>
          <w:spacing w:val="0"/>
          <w:sz w:val="32"/>
          <w:szCs w:val="32"/>
          <w:lang w:val="en-US" w:eastAsia="zh-CN"/>
        </w:rPr>
        <w:t>稳健的货币政策要灵活适度、精准有效。保持流动性合理充裕，社会融资规模、货币供应量同经济增长和价格水平预期目标相匹配。发挥好货币政策工具总量和结构双重功能，盘活存量、提升效能，引导金融机构加大对科技创新、绿色转型、普惠小微、数字经济等方面的支持力度。促进社会综合融资成本稳中有降。保持人民币汇率在合理均衡水平上的基本稳定。</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left"/>
        <w:textAlignment w:val="auto"/>
        <w:rPr>
          <w:rFonts w:hint="eastAsia" w:ascii="仿宋" w:hAnsi="仿宋" w:eastAsia="仿宋" w:cs="仿宋"/>
          <w:i w:val="0"/>
          <w:iCs w:val="0"/>
          <w:caps w:val="0"/>
          <w:color w:val="000000"/>
          <w:spacing w:val="0"/>
          <w:sz w:val="32"/>
          <w:szCs w:val="32"/>
          <w:lang w:val="en-US" w:eastAsia="zh-CN"/>
        </w:rPr>
      </w:pPr>
      <w:r>
        <w:rPr>
          <w:rFonts w:hint="eastAsia" w:ascii="仿宋" w:hAnsi="仿宋" w:eastAsia="仿宋" w:cs="仿宋"/>
          <w:i w:val="0"/>
          <w:iCs w:val="0"/>
          <w:caps w:val="0"/>
          <w:color w:val="000000"/>
          <w:spacing w:val="0"/>
          <w:sz w:val="32"/>
          <w:szCs w:val="32"/>
          <w:lang w:val="en-US" w:eastAsia="zh-CN"/>
        </w:rPr>
        <w:t>要增强宏观政策取向一致性。加强财政、货币、就业、产业、区域、科技、环保等政策协调配合，把非经济性政策纳入宏观政策取向一致性评估，强化政策统筹，确保同向发力、形成合力。加强经济宣传和舆论引导，唱响中国经济光明论。</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left"/>
        <w:textAlignment w:val="auto"/>
        <w:rPr>
          <w:rFonts w:hint="eastAsia" w:ascii="仿宋" w:hAnsi="仿宋" w:eastAsia="仿宋" w:cs="仿宋"/>
          <w:i w:val="0"/>
          <w:iCs w:val="0"/>
          <w:caps w:val="0"/>
          <w:color w:val="000000"/>
          <w:spacing w:val="0"/>
          <w:sz w:val="32"/>
          <w:szCs w:val="32"/>
          <w:lang w:val="en-US" w:eastAsia="zh-CN"/>
        </w:rPr>
      </w:pPr>
      <w:r>
        <w:rPr>
          <w:rFonts w:hint="eastAsia" w:ascii="仿宋" w:hAnsi="仿宋" w:eastAsia="仿宋" w:cs="仿宋"/>
          <w:i w:val="0"/>
          <w:iCs w:val="0"/>
          <w:caps w:val="0"/>
          <w:color w:val="000000"/>
          <w:spacing w:val="0"/>
          <w:sz w:val="32"/>
          <w:szCs w:val="32"/>
          <w:lang w:val="en-US" w:eastAsia="zh-CN"/>
        </w:rPr>
        <w:t>会议强调，明年要围绕推动高质量发展，突出重点，把握关键，扎实做好经济工作。</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left"/>
        <w:textAlignment w:val="auto"/>
        <w:rPr>
          <w:rFonts w:hint="eastAsia" w:ascii="仿宋" w:hAnsi="仿宋" w:eastAsia="仿宋" w:cs="仿宋"/>
          <w:i w:val="0"/>
          <w:iCs w:val="0"/>
          <w:caps w:val="0"/>
          <w:color w:val="000000"/>
          <w:spacing w:val="0"/>
          <w:sz w:val="32"/>
          <w:szCs w:val="32"/>
          <w:lang w:val="en-US" w:eastAsia="zh-CN"/>
        </w:rPr>
      </w:pPr>
      <w:r>
        <w:rPr>
          <w:rFonts w:hint="eastAsia" w:ascii="仿宋" w:hAnsi="仿宋" w:eastAsia="仿宋" w:cs="仿宋"/>
          <w:i w:val="0"/>
          <w:iCs w:val="0"/>
          <w:caps w:val="0"/>
          <w:color w:val="000000"/>
          <w:spacing w:val="0"/>
          <w:sz w:val="32"/>
          <w:szCs w:val="32"/>
          <w:lang w:val="en-US" w:eastAsia="zh-CN"/>
        </w:rPr>
        <w:t>一是以科技创新引领现代化产业体系建设。要以科技创新推动产业创新，特别是以颠覆性技术和前沿技术催生新产业、新模式、新动能，发展新质生产力。完善新型举国体制，实施制造业重点产业链高质量发展行动，加强质量支撑和标准引领，提升产业链供应链韧性和安全水平。要大力推进新型工业化，发展数字经济，加快推动人工智能发展。打造生物制造、商业航天、低空经济等若干战略性新兴产业，开辟量子、生命科学等未来产业新赛道，广泛应用数智技术、绿色技术，加快传统产业转型升级。加强应用基础研究和前沿研究，强化企业科技创新主体地位。鼓励发展创业投资、股权投资。</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left"/>
        <w:textAlignment w:val="auto"/>
        <w:rPr>
          <w:rFonts w:hint="eastAsia" w:ascii="仿宋" w:hAnsi="仿宋" w:eastAsia="仿宋" w:cs="仿宋"/>
          <w:i w:val="0"/>
          <w:iCs w:val="0"/>
          <w:caps w:val="0"/>
          <w:color w:val="000000"/>
          <w:spacing w:val="0"/>
          <w:sz w:val="32"/>
          <w:szCs w:val="32"/>
          <w:lang w:val="en-US" w:eastAsia="zh-CN"/>
        </w:rPr>
      </w:pPr>
      <w:r>
        <w:rPr>
          <w:rFonts w:hint="eastAsia" w:ascii="仿宋" w:hAnsi="仿宋" w:eastAsia="仿宋" w:cs="仿宋"/>
          <w:i w:val="0"/>
          <w:iCs w:val="0"/>
          <w:caps w:val="0"/>
          <w:color w:val="000000"/>
          <w:spacing w:val="0"/>
          <w:sz w:val="32"/>
          <w:szCs w:val="32"/>
          <w:lang w:val="en-US" w:eastAsia="zh-CN"/>
        </w:rPr>
        <w:t>二是着力扩大国内需求。要激发有潜能的消费，扩大有效益的投资，形成消费和投资相互促进的良性循环。推动消费从疫后恢复转向持续扩大，培育壮大新型消费，大力发展数字消费、绿色消费、健康消费，积极培育智能家居、文娱旅游、体育赛事、国货“潮品”等新的消费增长点。稳定和扩大传统消费，提振新能源汽车、电子产品等大宗消费。增加城乡居民收入，扩大中等收入群体规模，优化消费环境。要以提高技术、能耗、排放等标准为牵引，推动大规模设备更新和消费品以旧换新。发挥好政府投资的带动放大效应，重点支持关键核心技术攻关、新型基础设施、节能减排降碳，培育发展新动能。完善投融资机制，实施政府和社会资本合作新机制，支持社会资本参与新型基础设施等领域建设。</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left"/>
        <w:textAlignment w:val="auto"/>
        <w:rPr>
          <w:rFonts w:hint="eastAsia" w:ascii="仿宋" w:hAnsi="仿宋" w:eastAsia="仿宋" w:cs="仿宋"/>
          <w:i w:val="0"/>
          <w:iCs w:val="0"/>
          <w:caps w:val="0"/>
          <w:color w:val="000000"/>
          <w:spacing w:val="0"/>
          <w:sz w:val="32"/>
          <w:szCs w:val="32"/>
          <w:lang w:val="en-US" w:eastAsia="zh-CN"/>
        </w:rPr>
      </w:pPr>
      <w:r>
        <w:rPr>
          <w:rFonts w:hint="eastAsia" w:ascii="仿宋" w:hAnsi="仿宋" w:eastAsia="仿宋" w:cs="仿宋"/>
          <w:i w:val="0"/>
          <w:iCs w:val="0"/>
          <w:caps w:val="0"/>
          <w:color w:val="000000"/>
          <w:spacing w:val="0"/>
          <w:sz w:val="32"/>
          <w:szCs w:val="32"/>
          <w:lang w:val="en-US" w:eastAsia="zh-CN"/>
        </w:rPr>
        <w:t>三是深化重点领域改革。要谋划进一步全面深化改革重大举措，为推动高质量发展、加快中国式现代化建设持续注入强大动力。不断完善落实“两个毫不动摇”的体制机制，充分激发各类经营主体的内生动力和创新活力。深入实施国有企业改革深化提升行动，增强核心功能、提高核心竞争力。促进民营企业发展壮大，在市场准入、要素获取、公平执法、权益保护等方面落实一批举措。促进中小企业专精特新发展。加快全国统一大市场建设，着力破除各种形式的地方保护和市场分割。有效降低全社会物流成本。要谋划新一轮财税体制改革，落实金融体制改革。</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left"/>
        <w:textAlignment w:val="auto"/>
        <w:rPr>
          <w:rFonts w:hint="eastAsia" w:ascii="仿宋" w:hAnsi="仿宋" w:eastAsia="仿宋" w:cs="仿宋"/>
          <w:i w:val="0"/>
          <w:iCs w:val="0"/>
          <w:caps w:val="0"/>
          <w:color w:val="000000"/>
          <w:spacing w:val="0"/>
          <w:sz w:val="32"/>
          <w:szCs w:val="32"/>
          <w:lang w:val="en-US" w:eastAsia="zh-CN"/>
        </w:rPr>
      </w:pPr>
      <w:r>
        <w:rPr>
          <w:rFonts w:hint="eastAsia" w:ascii="仿宋" w:hAnsi="仿宋" w:eastAsia="仿宋" w:cs="仿宋"/>
          <w:i w:val="0"/>
          <w:iCs w:val="0"/>
          <w:caps w:val="0"/>
          <w:color w:val="000000"/>
          <w:spacing w:val="0"/>
          <w:sz w:val="32"/>
          <w:szCs w:val="32"/>
          <w:lang w:val="en-US" w:eastAsia="zh-CN"/>
        </w:rPr>
        <w:t>四是扩大高水平对外开放。要加快培育外贸新动能，巩固外贸外资基本盘，拓展中间品贸易、服务贸易、数字贸易、跨境电商出口。放宽电信、医疗等服务业市场准入，对标国际高标准经贸规则，认真解决数据跨境流动、平等参与政府采购等问题，持续建设市场化、法治化、国际化一流营商环境，打造“投资中国”品牌。切实打通外籍人员来华经商、学习、旅游的堵点。抓好支持高质量共建“一带一路”八项行动的落实落地，统筹推进重大标志性工程和“小而美”民生项目。</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left"/>
        <w:textAlignment w:val="auto"/>
        <w:rPr>
          <w:rFonts w:hint="eastAsia" w:ascii="仿宋" w:hAnsi="仿宋" w:eastAsia="仿宋" w:cs="仿宋"/>
          <w:i w:val="0"/>
          <w:iCs w:val="0"/>
          <w:caps w:val="0"/>
          <w:color w:val="000000"/>
          <w:spacing w:val="0"/>
          <w:sz w:val="32"/>
          <w:szCs w:val="32"/>
          <w:lang w:val="en-US" w:eastAsia="zh-CN"/>
        </w:rPr>
      </w:pPr>
      <w:r>
        <w:rPr>
          <w:rFonts w:hint="eastAsia" w:ascii="仿宋" w:hAnsi="仿宋" w:eastAsia="仿宋" w:cs="仿宋"/>
          <w:i w:val="0"/>
          <w:iCs w:val="0"/>
          <w:caps w:val="0"/>
          <w:color w:val="000000"/>
          <w:spacing w:val="0"/>
          <w:sz w:val="32"/>
          <w:szCs w:val="32"/>
          <w:lang w:val="en-US" w:eastAsia="zh-CN"/>
        </w:rPr>
        <w:t>五是持续有效防范化解重点领域风险。要统筹化解房地产、地方债务、中小金融机构等风险，严厉打击非法金融活动，坚决守住不发生系统性风险的底线。积极稳妥化解房地产风险，一视同仁满足不同所有制房地产企业的合理融资需求，促进房地产市场平稳健康发展。加快推进保障性住房建设、“平急两用”公共基础设施建设、城中村改造等“三大工程”。完善相关基础性制度，加快构建房地产发展新模式。统筹好地方债务风险化解和稳定发展，经济大省要真正挑起大梁，为稳定全国经济作出更大贡献。</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left"/>
        <w:textAlignment w:val="auto"/>
        <w:rPr>
          <w:rFonts w:hint="eastAsia" w:ascii="仿宋" w:hAnsi="仿宋" w:eastAsia="仿宋" w:cs="仿宋"/>
          <w:i w:val="0"/>
          <w:iCs w:val="0"/>
          <w:caps w:val="0"/>
          <w:color w:val="000000"/>
          <w:spacing w:val="0"/>
          <w:sz w:val="32"/>
          <w:szCs w:val="32"/>
          <w:lang w:val="en-US" w:eastAsia="zh-CN"/>
        </w:rPr>
      </w:pPr>
      <w:r>
        <w:rPr>
          <w:rFonts w:hint="eastAsia" w:ascii="仿宋" w:hAnsi="仿宋" w:eastAsia="仿宋" w:cs="仿宋"/>
          <w:i w:val="0"/>
          <w:iCs w:val="0"/>
          <w:caps w:val="0"/>
          <w:color w:val="000000"/>
          <w:spacing w:val="0"/>
          <w:sz w:val="32"/>
          <w:szCs w:val="32"/>
          <w:lang w:val="en-US" w:eastAsia="zh-CN"/>
        </w:rPr>
        <w:t>六是坚持不懈抓好“三农”工作。要锚定建设农业强国目标，学习运用“千万工程”经验，有力有效推进乡村全面振兴，以确保国家粮食安全、确保不发生规模性返贫为底线，以提升乡村产业发展水平、提升乡村建设水平、提升乡村治理水平为重点，强化科技和改革双轮驱动，强化农民增收举措，集中力量抓好办成一批群众可感可及的实事，建设宜居宜业和美乡村。毫不放松抓好粮食等重要农产品稳定安全供给，探索建立粮食产销区省际横向利益补偿机制，改革完善耕地占补平衡制度，提高高标准农田建设投入标准。树立大农业观、大食物观，把农业建成现代化大产业。</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left"/>
        <w:textAlignment w:val="auto"/>
        <w:rPr>
          <w:rFonts w:hint="eastAsia" w:ascii="仿宋" w:hAnsi="仿宋" w:eastAsia="仿宋" w:cs="仿宋"/>
          <w:i w:val="0"/>
          <w:iCs w:val="0"/>
          <w:caps w:val="0"/>
          <w:color w:val="000000"/>
          <w:spacing w:val="0"/>
          <w:sz w:val="32"/>
          <w:szCs w:val="32"/>
          <w:lang w:val="en-US" w:eastAsia="zh-CN"/>
        </w:rPr>
      </w:pPr>
      <w:r>
        <w:rPr>
          <w:rFonts w:hint="eastAsia" w:ascii="仿宋" w:hAnsi="仿宋" w:eastAsia="仿宋" w:cs="仿宋"/>
          <w:i w:val="0"/>
          <w:iCs w:val="0"/>
          <w:caps w:val="0"/>
          <w:color w:val="000000"/>
          <w:spacing w:val="0"/>
          <w:sz w:val="32"/>
          <w:szCs w:val="32"/>
          <w:lang w:val="en-US" w:eastAsia="zh-CN"/>
        </w:rPr>
        <w:t>七是推动城乡融合、区域协调发展。要把推进新型城镇化和乡村全面振兴有机结合起来，促进各类要素双向流动，推动以县城为重要载体的新型城镇化建设，形成城乡融合发展新格局。实施城市更新行动，打造宜居、韧性、智慧城市。充分发挥各地区比较优势，按照主体功能定位，积极融入和服务构建新发展格局。优化重大生产力布局，加强国家战略腹地建设。大力发展海洋经济，建设海洋强国。</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left"/>
        <w:textAlignment w:val="auto"/>
        <w:rPr>
          <w:rFonts w:hint="eastAsia" w:ascii="仿宋" w:hAnsi="仿宋" w:eastAsia="仿宋" w:cs="仿宋"/>
          <w:i w:val="0"/>
          <w:iCs w:val="0"/>
          <w:caps w:val="0"/>
          <w:color w:val="000000"/>
          <w:spacing w:val="0"/>
          <w:sz w:val="32"/>
          <w:szCs w:val="32"/>
          <w:lang w:val="en-US" w:eastAsia="zh-CN"/>
        </w:rPr>
      </w:pPr>
      <w:r>
        <w:rPr>
          <w:rFonts w:hint="eastAsia" w:ascii="仿宋" w:hAnsi="仿宋" w:eastAsia="仿宋" w:cs="仿宋"/>
          <w:i w:val="0"/>
          <w:iCs w:val="0"/>
          <w:caps w:val="0"/>
          <w:color w:val="000000"/>
          <w:spacing w:val="0"/>
          <w:sz w:val="32"/>
          <w:szCs w:val="32"/>
          <w:lang w:val="en-US" w:eastAsia="zh-CN"/>
        </w:rPr>
        <w:t>八是深入推进生态文明建设和绿色低碳发展。建设美丽中国先行区，打造绿色低碳发展高地。积极稳妥推进碳达峰碳中和，加快打造绿色低碳供应链。持续深入打好蓝天、碧水、净土保卫战。完善生态产品价值实现机制。落实集体林权制度改革。加快建设新型能源体系，加强资源节约集约循环高效利用，提高能源资源安全保障能力。</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left"/>
        <w:textAlignment w:val="auto"/>
        <w:rPr>
          <w:rFonts w:hint="eastAsia" w:ascii="仿宋" w:hAnsi="仿宋" w:eastAsia="仿宋" w:cs="仿宋"/>
          <w:i w:val="0"/>
          <w:iCs w:val="0"/>
          <w:caps w:val="0"/>
          <w:color w:val="000000"/>
          <w:spacing w:val="0"/>
          <w:sz w:val="32"/>
          <w:szCs w:val="32"/>
          <w:lang w:val="en-US" w:eastAsia="zh-CN"/>
        </w:rPr>
      </w:pPr>
      <w:r>
        <w:rPr>
          <w:rFonts w:hint="eastAsia" w:ascii="仿宋" w:hAnsi="仿宋" w:eastAsia="仿宋" w:cs="仿宋"/>
          <w:i w:val="0"/>
          <w:iCs w:val="0"/>
          <w:caps w:val="0"/>
          <w:color w:val="000000"/>
          <w:spacing w:val="0"/>
          <w:sz w:val="32"/>
          <w:szCs w:val="32"/>
          <w:lang w:val="en-US" w:eastAsia="zh-CN"/>
        </w:rPr>
        <w:t>九是切实保障和改善民生。要坚持尽力而为、量力而行，兜住、兜准、兜牢民生底线。更加突出就业优先导向，确保重点群体就业稳定。织密扎牢社会保障网，健全分层分类的社会救助体系。加快完善生育支持政策体系，发展银发经济，推动人口高质量发展。</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left"/>
        <w:textAlignment w:val="auto"/>
        <w:rPr>
          <w:rFonts w:hint="eastAsia" w:ascii="仿宋" w:hAnsi="仿宋" w:eastAsia="仿宋" w:cs="仿宋"/>
          <w:i w:val="0"/>
          <w:iCs w:val="0"/>
          <w:caps w:val="0"/>
          <w:color w:val="000000"/>
          <w:spacing w:val="0"/>
          <w:sz w:val="32"/>
          <w:szCs w:val="32"/>
          <w:lang w:val="en-US" w:eastAsia="zh-CN"/>
        </w:rPr>
      </w:pPr>
      <w:r>
        <w:rPr>
          <w:rFonts w:hint="eastAsia" w:ascii="仿宋" w:hAnsi="仿宋" w:eastAsia="仿宋" w:cs="仿宋"/>
          <w:i w:val="0"/>
          <w:iCs w:val="0"/>
          <w:caps w:val="0"/>
          <w:color w:val="000000"/>
          <w:spacing w:val="0"/>
          <w:sz w:val="32"/>
          <w:szCs w:val="32"/>
          <w:lang w:val="en-US" w:eastAsia="zh-CN"/>
        </w:rPr>
        <w:t>会议指出，要深刻领会党中央对经济形势的科学判断，切实增强做好经济工作的责任感使命感，抓住一切有利时机，利用一切有利条件，看准了就抓紧干，能多干就多干一些，努力以自身工作的确定性应对形势变化的不确定性。要全面贯彻明年经济工作的总体要求，注意把握和处理好速度与质量、宏观数据与微观感受、发展经济与改善民生、发展与安全的关系，不断巩固和增强经济回升向好态势。要准确把握明年经济工作的政策取向，在政策实施上强化协同联动、放大组合效应，在政策储备上打好提前量、留出冗余度，在政策效果评价上注重有效性、增强获得感，着力提升宏观政策支持高质量发展的效果。要讲求工作推进的方式方法，抓住主要矛盾，突破瓶颈制约，注重前瞻布局，确保明年经济工作重点任务落地落实。要始终保持奋发有为的精神状态，胸怀“国之大者”，主动担当作为，加强协同配合，积极谋划用好牵引性、撬动性强的工作抓手，扎实推动高质量发展。</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left"/>
        <w:textAlignment w:val="auto"/>
        <w:rPr>
          <w:rFonts w:hint="eastAsia" w:ascii="仿宋" w:hAnsi="仿宋" w:eastAsia="仿宋" w:cs="仿宋"/>
          <w:i w:val="0"/>
          <w:iCs w:val="0"/>
          <w:caps w:val="0"/>
          <w:color w:val="000000"/>
          <w:spacing w:val="0"/>
          <w:sz w:val="32"/>
          <w:szCs w:val="32"/>
          <w:lang w:val="en-US" w:eastAsia="zh-CN"/>
        </w:rPr>
      </w:pPr>
      <w:r>
        <w:rPr>
          <w:rFonts w:hint="eastAsia" w:ascii="仿宋" w:hAnsi="仿宋" w:eastAsia="仿宋" w:cs="仿宋"/>
          <w:i w:val="0"/>
          <w:iCs w:val="0"/>
          <w:caps w:val="0"/>
          <w:color w:val="000000"/>
          <w:spacing w:val="0"/>
          <w:sz w:val="32"/>
          <w:szCs w:val="32"/>
          <w:lang w:val="en-US" w:eastAsia="zh-CN"/>
        </w:rPr>
        <w:t>会议强调，要坚持和加强党的全面领导，深入贯彻落实党中央关于经济工作的决策部署。要不折不扣抓落实，确保最终效果符合党中央决策意图。要雷厉风行抓落实，统筹把握时度效。要求真务实抓落实，坚决纠治形式主义、官僚主义。要敢作善为抓落实，坚持正确用人导向，充分发挥各级领导干部的积极性主动性创造性。要巩固拓展主题教育成果，并转化为推动高质量发展的成效。</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left"/>
        <w:textAlignment w:val="auto"/>
        <w:rPr>
          <w:rFonts w:hint="eastAsia" w:ascii="仿宋" w:hAnsi="仿宋" w:eastAsia="仿宋" w:cs="仿宋"/>
          <w:i w:val="0"/>
          <w:iCs w:val="0"/>
          <w:caps w:val="0"/>
          <w:color w:val="000000"/>
          <w:spacing w:val="0"/>
          <w:sz w:val="32"/>
          <w:szCs w:val="32"/>
          <w:lang w:val="en-US" w:eastAsia="zh-CN"/>
        </w:rPr>
      </w:pPr>
      <w:r>
        <w:rPr>
          <w:rFonts w:hint="eastAsia" w:ascii="仿宋" w:hAnsi="仿宋" w:eastAsia="仿宋" w:cs="仿宋"/>
          <w:i w:val="0"/>
          <w:iCs w:val="0"/>
          <w:caps w:val="0"/>
          <w:color w:val="000000"/>
          <w:spacing w:val="0"/>
          <w:sz w:val="32"/>
          <w:szCs w:val="32"/>
          <w:lang w:val="en-US" w:eastAsia="zh-CN"/>
        </w:rPr>
        <w:t>会议要求，要做好岁末年初重要民生商品保供稳价，保障农民工工资按时足额发放，关心困难群众生产生活，深入落实安全生产责任制，守护好人民群众生命财产安全和身体健康。</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left"/>
        <w:textAlignment w:val="auto"/>
        <w:rPr>
          <w:rFonts w:hint="eastAsia" w:ascii="仿宋" w:hAnsi="仿宋" w:eastAsia="仿宋" w:cs="仿宋"/>
          <w:i w:val="0"/>
          <w:iCs w:val="0"/>
          <w:caps w:val="0"/>
          <w:color w:val="000000"/>
          <w:spacing w:val="0"/>
          <w:sz w:val="32"/>
          <w:szCs w:val="32"/>
          <w:lang w:val="en-US" w:eastAsia="zh-CN"/>
        </w:rPr>
      </w:pPr>
      <w:r>
        <w:rPr>
          <w:rFonts w:hint="eastAsia" w:ascii="仿宋" w:hAnsi="仿宋" w:eastAsia="仿宋" w:cs="仿宋"/>
          <w:i w:val="0"/>
          <w:iCs w:val="0"/>
          <w:caps w:val="0"/>
          <w:color w:val="000000"/>
          <w:spacing w:val="0"/>
          <w:sz w:val="32"/>
          <w:szCs w:val="32"/>
          <w:lang w:val="en-US" w:eastAsia="zh-CN"/>
        </w:rPr>
        <w:t>会议号召，全党要紧密团结在以习近平同志为核心的党中央周围，坚定信心、开拓奋进，努力实现经济社会发展各项目标任务，以高质量发展的实际行动和成效，为以中国式现代化全面推进强国建设、民族复兴伟业作出新的更大贡献。</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left"/>
        <w:textAlignment w:val="auto"/>
        <w:rPr>
          <w:rFonts w:hint="eastAsia" w:ascii="仿宋" w:hAnsi="仿宋" w:eastAsia="仿宋" w:cs="仿宋"/>
          <w:i w:val="0"/>
          <w:iCs w:val="0"/>
          <w:caps w:val="0"/>
          <w:color w:val="000000"/>
          <w:spacing w:val="0"/>
          <w:sz w:val="32"/>
          <w:szCs w:val="32"/>
          <w:lang w:val="en-US" w:eastAsia="zh-CN"/>
        </w:rPr>
      </w:pPr>
      <w:r>
        <w:rPr>
          <w:rFonts w:hint="eastAsia" w:ascii="仿宋" w:hAnsi="仿宋" w:eastAsia="仿宋" w:cs="仿宋"/>
          <w:i w:val="0"/>
          <w:iCs w:val="0"/>
          <w:caps w:val="0"/>
          <w:color w:val="000000"/>
          <w:spacing w:val="0"/>
          <w:sz w:val="32"/>
          <w:szCs w:val="32"/>
          <w:lang w:val="en-US" w:eastAsia="zh-CN"/>
        </w:rPr>
        <w:t>中共中央政治局委员、中央书记处书记，全国人大常委会有关领导同志，国务委员，最高人民法院院长，最高人民检察院检察长，全国政协有关领导同志以及中央军委委员等出席会议。</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left"/>
        <w:textAlignment w:val="auto"/>
        <w:rPr>
          <w:rFonts w:hint="eastAsia" w:ascii="仿宋" w:hAnsi="仿宋" w:eastAsia="仿宋" w:cs="仿宋"/>
          <w:i w:val="0"/>
          <w:iCs w:val="0"/>
          <w:caps w:val="0"/>
          <w:color w:val="000000"/>
          <w:spacing w:val="0"/>
          <w:sz w:val="32"/>
          <w:szCs w:val="32"/>
          <w:lang w:val="en-US" w:eastAsia="zh-CN"/>
        </w:rPr>
      </w:pPr>
      <w:r>
        <w:rPr>
          <w:rFonts w:hint="eastAsia" w:ascii="仿宋" w:hAnsi="仿宋" w:eastAsia="仿宋" w:cs="仿宋"/>
          <w:i w:val="0"/>
          <w:iCs w:val="0"/>
          <w:caps w:val="0"/>
          <w:color w:val="000000"/>
          <w:spacing w:val="0"/>
          <w:sz w:val="32"/>
          <w:szCs w:val="32"/>
          <w:lang w:val="en-US" w:eastAsia="zh-CN"/>
        </w:rPr>
        <w:t>各省、自治区、直辖市和计划单列市、新疆生产建设兵团党政主要负责同志，中央和国家机关有关部门、有关人民团体、中央管理的部分金融机构和企业、中央军委机关各部门主要负责同志等参加会议。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i w:val="0"/>
          <w:iCs w:val="0"/>
          <w:caps w:val="0"/>
          <w:color w:val="000000"/>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pPr>
      <w:r>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t>中共中央政治局11月27日会议精神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中共中央政治局11月27日召开会议，审议《关于进一步推动长江经济带高质量发展若干政策措施的意见》《中国共产党领导外事工作条例》。中共中央总书记习近平主持会议。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会议指出，长江经济带发展战略是以习近平同志为核心的党中央作出的重大战略决策。战略实施以来，思想认识、生态环境、发展方式、区域融合、改革开放等方面发生了重大变化，发展质量稳步提升，发展态势日趋向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会议强调，推动长江经济带高质量发展，根本上依赖于长江流域高质量的生态环境。要毫不动摇坚持共抓大保护、不搞大开发，在高水平保护上下更大功夫，守住管住生态红线，协同推进降碳、减污、扩绿、增长。要坚持把科技创新作为主动力，积极开辟发展新领域新赛道，加强区域创新链融合，大力推动产业链供应链现代化。要统筹抓好沿江产业布局和转移，更好联通国内国际两个市场、用好两种资源，提升国内大循环内生动力和可靠性，增强对国际循环的吸引力、推动力。要坚持省际共商、生态共治、全域共建、发展共享，提升区域交通一体化水平，深化要素市场化改革，促进区域协调发展。要统筹好发展和安全，维护国家重要产业链供应链安全稳定，提升流域防灾减灾能力，以一域之稳为全局之安作出贡献。要坚持中央统筹、省负总责、市县抓落实的工作机制，加强统筹协调和督促检查，加大政策支持力度，在重点领域推动一批重大改革。沿江省市各级党委和政府要切实履行主体责任，强化工作落实，步步为营、扎实推进、久久为功，推动长江经济带高质量发展不断取得新进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会议指出，《中国共产党领导外事工作条例》对党领导外事工作作出规定，把党长期以来领导外事工作的思路理念、体制机制和成功实践转化为制度成果，对于确保党中央对外大政方针和战略部署得到有力贯彻执行具有重要意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会议强调，要进一步加强党中央对外事工作的集中统一领导。要加快形成系统完备的涉外法律法规体系，不断提升外事工作的制度化、规范化、科学化水平。要深刻认识新征程上党的外事工作使命任务，把习近平外交思想贯彻落实到外事工作全过程各方面，为推进强国建设、民族复兴伟业创造有利条件，为维护世界和平与发展、推动构建人类命运共同体作出更大贡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会议还研究了其他事项。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pPr>
      <w:r>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t>12月4日省委常委会会议精神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　12月4日上午，省委书记韩俊主持召开省委常委会会议，传达学习习近平总书记在深入推进长三角一体化发展座谈会上的重要讲话精神，研究部署我省贯彻落实工作。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　　韩俊在讲话中指出，在长三角一体化发展上升为国家战略五周年之际，习近平总书记亲自主持召开深入推进长三角一体化发展座谈会并发表重要讲话，意义十分重大。习近平总书记的重要讲话，进一步阐述了长三角一体化发展的重大意义、总体要求和工作重点，思想深邃、内涵丰富，具有极强的指导性和针对性，为我们指明了前进方向、提供了根本遵循。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　　韩俊强调，要突出认识再提升，学深悟透习近平总书记重要讲话精神，完整、准确、全面贯彻新发展理念，紧扣一体化和高质量两个关键词，树立全球视野和战略思维，坚定不移深化改革、扩大开放，牢牢把握“四个统筹”要求，胸怀“国之大者”，增强使命担当，在推进共同富裕上先行示范，在建设中华民族现代文明上积极探索，在中国式现代化中走在前列。要突出问题再梳理，始终坚持问题导向，深入查找长三角一体化发展有待破解的深层次问题，从思想观念、系统谋划、合作推进、产业层次等方面认真查摆短板和不足，采取针对性举措，创造性开展工作，推动一体化向更深层次更宽领域拓展。要突出目标再聚焦，围绕更好发挥长三角先行探路、引领示范、辐射带动作用，锚定“三地一区”战略定位，在进一步提升创新能力、产业竞争力、发展能级上下功夫，为率先形成更高层次改革开放新格局贡献力量。要突出施工图再完善，学习借鉴沪苏浙先进经验，进一步细化实化各项任务，加强科技创新和产业创新深度融合，完善一体化发展体制机制，全面推进高层次协同开放，深化生态环境共保联治，分类推进各领域公共服务便利共享，循序渐进推进基本公共服务制度衔接、政策协同、标准趋同，切实提升科技、产业、金融等领域安全发展水平。要突出任务再落实，坚持主动靠上去、精准接上去、全力融进去，充分发挥自身优势，大胆开拓，主动作为，努力形成更多标志性成果。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　　韩俊强调，深入推进长三角一体化发展，关键要体现在具体行动上、体现在实际成效上。全省各级各部门要增强一体化意识，坚持一盘棋思想，把深度融入长三角一体化发展作为重中之重，找准连接点，推动产业合作实起来；找准融入点，推动体制机制顺起来；找准突破点，推动思想观念变起来。要加强组织领导和调查研究，加强协调共商和督促检查，坚持稳中求进，一以贯之、久久为功，推动重大问题解决、重大改革落地、重点任务落实，加快构建全省域深度融入长三角一体化发展新格局，为推动长三角一体化发展取得新的重大突破作出安徽应有贡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pPr>
      <w:r>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t>宣城市扎实推进长三角更高质量一体化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pPr>
      <w:r>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t>发展大会会议精神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2"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12月6日上午，全市扎实推进长三角更高质量一体化发展大会召开。传达学习习近平总书记在上海主持召开深入推进长三角一体化发展座谈会精神和全省扎实推进长三角更高质量一体化发展大会精神。市委书记李中出席并讲话。市长何淳宽主持。操龙灿、吴爱国、倪志品等市四大班子负责同志及其他在职市级领导干部出席。</w:t>
      </w:r>
    </w:p>
    <w:p>
      <w:pPr>
        <w:keepNext w:val="0"/>
        <w:keepLines w:val="0"/>
        <w:pageBreakBefore w:val="0"/>
        <w:widowControl w:val="0"/>
        <w:kinsoku/>
        <w:wordWrap/>
        <w:overflowPunct/>
        <w:topLinePunct w:val="0"/>
        <w:autoSpaceDE/>
        <w:autoSpaceDN/>
        <w:bidi w:val="0"/>
        <w:adjustRightInd/>
        <w:snapToGrid/>
        <w:spacing w:line="552"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李中在讲话中指出，长三角一体化发展是习近平总书记亲自谋划、亲自部署、亲自推动的重大国家战略。要深刻学习领会习近平总书记重要讲话精神，深刻理解把握深入推进长三角一体化发展的重大使命、原则要求、重点任务、根本保障，切实增强深度融入长三角一体化发展的责任感使命感，勇担使命、勇闯新路，推动宣城纵深融入长三角一体化发展取得新突破。</w:t>
      </w:r>
    </w:p>
    <w:p>
      <w:pPr>
        <w:keepNext w:val="0"/>
        <w:keepLines w:val="0"/>
        <w:pageBreakBefore w:val="0"/>
        <w:widowControl w:val="0"/>
        <w:kinsoku/>
        <w:wordWrap/>
        <w:overflowPunct/>
        <w:topLinePunct w:val="0"/>
        <w:autoSpaceDE/>
        <w:autoSpaceDN/>
        <w:bidi w:val="0"/>
        <w:adjustRightInd/>
        <w:snapToGrid/>
        <w:spacing w:line="552"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李中强调，要充分发挥长三角一体化发展桥头堡和排头兵作用，加快建设长三角一体化高质量发展先行示范区。一要深化区域联动，在加快融圈进群联动发展上争当排头兵。积极发挥宣城优势，加快融入上海大都市圈，深化与南京、杭州、合肥都市圈联动发展，共推“一地六县”产业合作区建设，共建长三角(安徽)生态绿色康养基地及广德先行区。二要夯实产业支撑，在加快建设新兴产业集聚地上争当排头兵。把抓好长三角（宣城）产业合作区建设作为重中之重，全力以赴推进招大引强，深化跨区域科技创新合作，推动更多科技成果在宣城转化落地，为产业发展赋能增效。三要聚焦开放合作，在打造开放型经济高地上争当排头兵。构建高等级对外开放平台，加快推进一体化互联互通，全力提升经济外向度水平，着力营造一流营商环境，为更高质量一体化发展提供强劲动力。四要强化生态共治，在加快建设经济社会发展全面绿色转型区上争当排头兵。加强生态环境保护，统筹推进碳达峰碳中和，积极探索碳汇经济和碳汇交易，推动生态产品价值实现，着力打造美丽中国“宣城样板”。五要持续改善民生，在推动长三角公共服务便利共享上争当排头兵。推进公共服务资源共享，推动政务服务“一网通办”，推进社会治理共建共治共享，让群众有更多获得感。</w:t>
      </w:r>
    </w:p>
    <w:p>
      <w:pPr>
        <w:keepNext w:val="0"/>
        <w:keepLines w:val="0"/>
        <w:pageBreakBefore w:val="0"/>
        <w:widowControl w:val="0"/>
        <w:kinsoku/>
        <w:wordWrap/>
        <w:overflowPunct/>
        <w:topLinePunct w:val="0"/>
        <w:autoSpaceDE/>
        <w:autoSpaceDN/>
        <w:bidi w:val="0"/>
        <w:adjustRightInd/>
        <w:snapToGrid/>
        <w:spacing w:line="552"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李中强调，要强化组织领导，深入谋划实施，提升能力本领，实现等高对接，真抓实干、开拓进取，努力争当安徽融入长三角一体化发展排头兵，奋力开创融入长三角一体化发展新局面。</w:t>
      </w:r>
    </w:p>
    <w:p>
      <w:pPr>
        <w:keepNext w:val="0"/>
        <w:keepLines w:val="0"/>
        <w:pageBreakBefore w:val="0"/>
        <w:widowControl w:val="0"/>
        <w:kinsoku/>
        <w:wordWrap/>
        <w:overflowPunct/>
        <w:topLinePunct w:val="0"/>
        <w:autoSpaceDE/>
        <w:autoSpaceDN/>
        <w:bidi w:val="0"/>
        <w:adjustRightInd/>
        <w:snapToGrid/>
        <w:spacing w:line="552"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何淳宽就贯彻落实会议精神，加快我市融入长三角一体化发展提出具体要求。</w:t>
      </w:r>
    </w:p>
    <w:p>
      <w:pPr>
        <w:keepNext w:val="0"/>
        <w:keepLines w:val="0"/>
        <w:pageBreakBefore w:val="0"/>
        <w:widowControl w:val="0"/>
        <w:kinsoku/>
        <w:wordWrap/>
        <w:overflowPunct/>
        <w:topLinePunct w:val="0"/>
        <w:autoSpaceDE/>
        <w:autoSpaceDN/>
        <w:bidi w:val="0"/>
        <w:adjustRightInd/>
        <w:snapToGrid/>
        <w:spacing w:line="552"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市委常委、常务副市长王珏解读了《深度融入长三角一体化发展国家战略推动宣城高质量发展实施方案》；市发改委与各县市区分别汇报了全市和各地推进长三角一体化发展进展情况。</w:t>
      </w:r>
    </w:p>
    <w:p>
      <w:pPr>
        <w:keepNext w:val="0"/>
        <w:keepLines w:val="0"/>
        <w:pageBreakBefore w:val="0"/>
        <w:widowControl w:val="0"/>
        <w:kinsoku/>
        <w:wordWrap/>
        <w:overflowPunct/>
        <w:topLinePunct w:val="0"/>
        <w:autoSpaceDE/>
        <w:autoSpaceDN/>
        <w:bidi w:val="0"/>
        <w:adjustRightInd/>
        <w:snapToGrid/>
        <w:spacing w:line="552"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各县市区党政主要负责人，市直各单位党组（党委）主要负责人，部分沪苏浙招引企业主要负责人等参加会议。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pPr>
      <w:r>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t>全市全面推进乡村振兴暨文旅高质量发展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pPr>
      <w:r>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t>大会会议精神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12月7日，全市全面推进乡村振兴暨文旅高质量发展大会召开。市委书记倪志品出席会议并讲话。市委副书记、市长杜德林主持会议。市领导金庆文、陈柏平、金宁、盛清、屠春节、李华、范志庆以及各乡、镇、街道党(工)委，市直有关单位主要负责人参加会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会上，港口镇、青龙乡、市乡投集团分别汇报了首批省级和美乡村精品示范村建设，加快旅游产业高质量发展，重点农业、文旅项目建设有关情况；范志庆通报农村人居环境整治和巩固脱贫攻坚成果考核有关情况并部署全面推进乡村振兴重点工作；李华部署推动旅游高质量发展重点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倪志品在讲话中既指出了我市在乡村振兴、文化和旅游工作中短板所在，也全面客观分析了我市在产业基础，好的山水，毗邻区位，多元文化的潜力所在。他强调，要以更高站位提高认识、认清形势，切实增强责任感、使命感。全面推进乡村振兴、文化和旅游工作是讲政治的必要，是促发展的必然，是抓工作的必须。要深入学习贯彻习近平总书记关于“三农”工作、文化和旅游工作的重要论述和关于学习浙江“千万工程”经验的重要批示精神，深入贯彻落实省委省政府、宣城市委市政府部署要求，及时进行总结盘点和统筹谋划，加快推进乡村全面振兴，奋力推动文化旅游业高质量发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倪志品要求，要以更足干劲聚焦重点、聚力突破，做好农文旅“结合文章”。乡村振兴，产业兴旺是重点，宜业宜居是关键，生活富裕是根本。要聚焦目标导向，推动乡村振兴赶超跨越；要坚持系统观念，重塑旅游发展新优势。要坚持全市“一盘棋”思想，按照“点上打造精品、线上重点培育、面上整体提升”的思路，加强全域旅游的统筹规划。要高质量推进文旅产业项目建设，围绕“吃、住、行、游、购、娱”，在推进招商引资上求突破、市场主体培育上求提升、强化要素保障上求实效。要重点围绕市场营销宣传，全力打造宁国文旅强IP，不断提高宁国文旅品牌影响力；要深挖资源优势，奋力打造文化强市、文化名城。要坚定文化自信，以更实举措加快建设文化强市。要弘扬文明之风，以文化提升品质、塑造城市品牌，形成文化事业繁荣发展的新局面。要做强文化产业，加速推进既定项目建设，策划和招引一批特色鲜明的标识项目，把文化资源优势转化为发展优势、竞争优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倪志品强调，要以更优作风担当尽责、真抓实干，形成齐抓共管强大合力。要处理好实干与实绩的关系，加快推进乡村全面振兴，奋力推动文化旅游业高质量发展。要压实责任抓落实，夯实基础优作风，统筹推进促发展，坚定信心、扛起责任，以时不我待的紧迫感、舍我其谁的责任感、只争朝夕的使命感，为加快建设现代化美好宁国作出新的更大贡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杜德林强调，一要进一步提高思想重视。要走好质量兴农、城乡融合、绿色发展、文化兴盛、乡村善治、共同富裕“六个之路”，加快推进乡村产业、人才、文化、生态、组织“五个振兴”。二要进一步做好融合文章。要持续巩固脱贫攻坚成果同乡村振兴有效衔接，努力打造一批宜居宜业和美乡村精品示范村。要做亮精品，做好营销，做优服务，加快推出一批体现宁国特色的精品旅游线路。三要进一步强化工作协同。要牢固树立“一盘棋”思想，广泛凝聚起推进乡村振兴和旅游高质量发展的强大合力，共同将乡村振兴和旅游高质量发展工作抓出新成效。四要进一步压实工作责任。要把乡村振兴和旅游高质量发展作为“一把手工程”，以上率下推动各项决策部署落地实处，以“绣花”功夫和“钉钉子”精神把这两项工作抓实抓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pPr>
    </w:p>
    <w:p>
      <w:pPr>
        <w:pStyle w:val="2"/>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pPr>
      <w:r>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t>刘居胜、倪志品同志在省委第十巡视组巡视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pPr>
      <w:r>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t>宁国市情况反馈会上的讲话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pPr>
    </w:p>
    <w:p>
      <w:pPr>
        <w:keepNext w:val="0"/>
        <w:keepLines w:val="0"/>
        <w:pageBreakBefore w:val="0"/>
        <w:kinsoku/>
        <w:wordWrap/>
        <w:overflowPunct/>
        <w:topLinePunct w:val="0"/>
        <w:autoSpaceDE/>
        <w:autoSpaceDN/>
        <w:bidi w:val="0"/>
        <w:spacing w:beforeAutospacing="0" w:line="560" w:lineRule="exact"/>
        <w:jc w:val="center"/>
        <w:textAlignment w:val="auto"/>
        <w:rPr>
          <w:rFonts w:hint="eastAsia" w:ascii="黑体" w:hAnsi="黑体" w:eastAsia="黑体" w:cs="黑体"/>
          <w:b w:val="0"/>
          <w:bCs w:val="0"/>
          <w:color w:val="auto"/>
          <w:sz w:val="32"/>
          <w:szCs w:val="32"/>
          <w:u w:val="none" w:color="auto"/>
        </w:rPr>
      </w:pPr>
      <w:r>
        <w:rPr>
          <w:rFonts w:hint="eastAsia" w:ascii="黑体" w:hAnsi="黑体" w:eastAsia="黑体" w:cs="黑体"/>
          <w:sz w:val="32"/>
          <w:szCs w:val="32"/>
          <w:lang w:val="en-US" w:eastAsia="zh-CN"/>
        </w:rPr>
        <w:t>刘居胜同志讲话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val="0"/>
          <w:color w:val="auto"/>
          <w:kern w:val="0"/>
          <w:sz w:val="32"/>
          <w:szCs w:val="32"/>
          <w:highlight w:val="none"/>
          <w:lang w:eastAsia="zh-CN"/>
        </w:rPr>
      </w:pPr>
      <w:r>
        <w:rPr>
          <w:rFonts w:hint="eastAsia" w:ascii="仿宋_GB2312" w:hAnsi="仿宋_GB2312" w:eastAsia="仿宋_GB2312" w:cs="仿宋_GB2312"/>
          <w:b w:val="0"/>
          <w:bCs w:val="0"/>
          <w:color w:val="auto"/>
          <w:sz w:val="32"/>
          <w:szCs w:val="32"/>
          <w:lang w:eastAsia="zh-CN"/>
        </w:rPr>
        <w:t>刚才，</w:t>
      </w:r>
      <w:r>
        <w:rPr>
          <w:rFonts w:hint="eastAsia" w:eastAsia="仿宋_GB2312"/>
          <w:b w:val="0"/>
          <w:bCs w:val="0"/>
          <w:color w:val="auto"/>
          <w:sz w:val="32"/>
          <w:szCs w:val="32"/>
          <w:lang w:eastAsia="zh-CN"/>
        </w:rPr>
        <w:t>汪</w:t>
      </w:r>
      <w:r>
        <w:rPr>
          <w:rFonts w:hint="eastAsia" w:ascii="仿宋_GB2312" w:hAnsi="仿宋_GB2312" w:eastAsia="仿宋_GB2312" w:cs="仿宋_GB2312"/>
          <w:b w:val="0"/>
          <w:bCs w:val="0"/>
          <w:color w:val="auto"/>
          <w:sz w:val="32"/>
          <w:szCs w:val="32"/>
          <w:lang w:eastAsia="zh-CN"/>
        </w:rPr>
        <w:t>组长代表省委第十巡视组反馈了巡视情况，既高度概括了宁国市</w:t>
      </w:r>
      <w:r>
        <w:rPr>
          <w:rFonts w:hint="eastAsia" w:ascii="仿宋_GB2312" w:hAnsi="仿宋_GB2312" w:eastAsia="仿宋_GB2312" w:cs="仿宋_GB2312"/>
          <w:b w:val="0"/>
          <w:bCs w:val="0"/>
          <w:color w:val="auto"/>
          <w:sz w:val="32"/>
          <w:szCs w:val="32"/>
          <w:lang w:val="en-US" w:eastAsia="zh-CN"/>
        </w:rPr>
        <w:t>近年来的工作成绩，也严肃指出了发现的问题，点问题客观中肯、一针见血，分析问题深入透彻、印证详实，并对问题整改提出了针对性、指导性的意见。</w:t>
      </w:r>
      <w:r>
        <w:rPr>
          <w:rFonts w:hint="eastAsia" w:ascii="仿宋_GB2312" w:hAnsi="仿宋_GB2312" w:eastAsia="仿宋_GB2312" w:cs="仿宋_GB2312"/>
          <w:b w:val="0"/>
          <w:bCs w:val="0"/>
          <w:color w:val="auto"/>
          <w:sz w:val="32"/>
          <w:szCs w:val="32"/>
          <w:highlight w:val="none"/>
        </w:rPr>
        <w:t>我们要深入学习领会，抓好贯彻落实，</w:t>
      </w:r>
      <w:r>
        <w:rPr>
          <w:rFonts w:hint="eastAsia" w:ascii="仿宋_GB2312" w:hAnsi="仿宋_GB2312" w:eastAsia="仿宋_GB2312" w:cs="仿宋_GB2312"/>
          <w:b w:val="0"/>
          <w:bCs w:val="0"/>
          <w:color w:val="auto"/>
          <w:sz w:val="32"/>
          <w:szCs w:val="32"/>
          <w:highlight w:val="none"/>
          <w:lang w:eastAsia="zh-CN"/>
        </w:rPr>
        <w:t>对巡视反馈的问题要</w:t>
      </w:r>
      <w:r>
        <w:rPr>
          <w:rFonts w:hint="eastAsia" w:ascii="仿宋_GB2312" w:hAnsi="仿宋_GB2312" w:eastAsia="仿宋_GB2312" w:cs="仿宋_GB2312"/>
          <w:b w:val="0"/>
          <w:bCs w:val="0"/>
          <w:color w:val="auto"/>
          <w:kern w:val="0"/>
          <w:sz w:val="32"/>
          <w:szCs w:val="32"/>
          <w:highlight w:val="none"/>
        </w:rPr>
        <w:t>诚恳接受、照单全收、坚决整改。</w:t>
      </w:r>
      <w:r>
        <w:rPr>
          <w:rFonts w:hint="eastAsia" w:ascii="仿宋_GB2312" w:hAnsi="仿宋_GB2312" w:eastAsia="仿宋_GB2312" w:cs="仿宋_GB2312"/>
          <w:b w:val="0"/>
          <w:bCs w:val="0"/>
          <w:color w:val="auto"/>
          <w:kern w:val="0"/>
          <w:sz w:val="32"/>
          <w:szCs w:val="32"/>
          <w:highlight w:val="none"/>
          <w:lang w:eastAsia="zh-CN"/>
        </w:rPr>
        <w:t>下面，受市委书记李中同志委托，我就扎实做好巡视整改工作提三点要求：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黑体" w:hAnsi="黑体" w:eastAsia="黑体" w:cs="黑体"/>
          <w:b w:val="0"/>
          <w:bCs w:val="0"/>
          <w:color w:val="auto"/>
          <w:kern w:val="0"/>
          <w:sz w:val="32"/>
          <w:szCs w:val="32"/>
          <w:highlight w:val="none"/>
          <w:lang w:eastAsia="zh-CN"/>
        </w:rPr>
        <w:t>一要提高站位抓整改。</w:t>
      </w:r>
      <w:r>
        <w:rPr>
          <w:rFonts w:hint="eastAsia" w:ascii="仿宋_GB2312" w:hAnsi="仿宋_GB2312" w:eastAsia="仿宋_GB2312" w:cs="仿宋_GB2312"/>
          <w:b w:val="0"/>
          <w:bCs w:val="0"/>
          <w:color w:val="auto"/>
          <w:sz w:val="32"/>
          <w:szCs w:val="32"/>
          <w:lang w:val="en-US" w:eastAsia="zh-CN"/>
        </w:rPr>
        <w:t>巡视是政治巡视，本质上是政治监督。</w:t>
      </w:r>
      <w:r>
        <w:rPr>
          <w:rFonts w:hint="eastAsia" w:ascii="仿宋_GB2312" w:hAnsi="仿宋_GB2312" w:eastAsia="仿宋_GB2312" w:cs="仿宋_GB2312"/>
          <w:b w:val="0"/>
          <w:bCs w:val="0"/>
          <w:color w:val="auto"/>
          <w:sz w:val="32"/>
          <w:szCs w:val="32"/>
          <w:u w:val="none" w:color="auto"/>
        </w:rPr>
        <w:t>巡视整改是检验被巡视党组织领导干部“四个意识”</w:t>
      </w:r>
      <w:r>
        <w:rPr>
          <w:rFonts w:hint="eastAsia" w:ascii="仿宋_GB2312" w:hAnsi="仿宋_GB2312" w:eastAsia="仿宋_GB2312" w:cs="仿宋_GB2312"/>
          <w:b w:val="0"/>
          <w:bCs w:val="0"/>
          <w:color w:val="auto"/>
          <w:sz w:val="32"/>
          <w:szCs w:val="32"/>
          <w:u w:val="none" w:color="auto"/>
          <w:lang w:eastAsia="zh-CN"/>
        </w:rPr>
        <w:t>强不强</w:t>
      </w:r>
      <w:r>
        <w:rPr>
          <w:rFonts w:hint="eastAsia" w:ascii="仿宋_GB2312" w:hAnsi="仿宋_GB2312" w:eastAsia="仿宋_GB2312" w:cs="仿宋_GB2312"/>
          <w:b w:val="0"/>
          <w:bCs w:val="0"/>
          <w:color w:val="auto"/>
          <w:sz w:val="32"/>
          <w:szCs w:val="32"/>
          <w:u w:val="none" w:color="auto"/>
        </w:rPr>
        <w:t>的试金石</w:t>
      </w:r>
      <w:r>
        <w:rPr>
          <w:rFonts w:hint="eastAsia" w:ascii="仿宋_GB2312" w:hAnsi="仿宋_GB2312" w:eastAsia="仿宋_GB2312" w:cs="仿宋_GB2312"/>
          <w:b w:val="0"/>
          <w:bCs w:val="0"/>
          <w:color w:val="auto"/>
          <w:sz w:val="32"/>
          <w:szCs w:val="32"/>
          <w:lang w:eastAsia="zh-CN"/>
        </w:rPr>
        <w:t>。今年</w:t>
      </w:r>
      <w:r>
        <w:rPr>
          <w:rFonts w:hint="eastAsia" w:ascii="仿宋_GB2312" w:hAnsi="仿宋_GB2312" w:eastAsia="仿宋_GB2312" w:cs="仿宋_GB2312"/>
          <w:b w:val="0"/>
          <w:bCs w:val="0"/>
          <w:color w:val="auto"/>
          <w:sz w:val="32"/>
          <w:szCs w:val="32"/>
          <w:lang w:val="en-US" w:eastAsia="zh-CN"/>
        </w:rPr>
        <w:t>9月27日，习近平总书记在</w:t>
      </w:r>
      <w:r>
        <w:rPr>
          <w:rFonts w:hint="eastAsia" w:ascii="仿宋_GB2312" w:hAnsi="仿宋_GB2312" w:eastAsia="仿宋_GB2312" w:cs="仿宋_GB2312"/>
          <w:b w:val="0"/>
          <w:bCs w:val="0"/>
          <w:color w:val="auto"/>
          <w:kern w:val="0"/>
          <w:sz w:val="32"/>
          <w:szCs w:val="32"/>
          <w:lang w:val="en-US" w:eastAsia="zh-CN" w:bidi="ar"/>
        </w:rPr>
        <w:t>中共中央政治局会议审议《关于二十届中央第一轮巡视情况的综合报告》时，就巡视整改提出了明确要求，强调</w:t>
      </w:r>
      <w:r>
        <w:rPr>
          <w:rFonts w:hint="eastAsia" w:ascii="黑体" w:hAnsi="黑体" w:eastAsia="黑体" w:cs="黑体"/>
          <w:b w:val="0"/>
          <w:bCs w:val="0"/>
          <w:color w:val="auto"/>
          <w:kern w:val="0"/>
          <w:sz w:val="32"/>
          <w:szCs w:val="32"/>
          <w:lang w:val="en-US" w:eastAsia="zh-CN" w:bidi="ar"/>
        </w:rPr>
        <w:t>“把严的基调、严的措施、严的氛围传导下去、一贯到底”</w:t>
      </w:r>
      <w:r>
        <w:rPr>
          <w:rFonts w:hint="eastAsia" w:ascii="仿宋_GB2312" w:hAnsi="仿宋_GB2312" w:eastAsia="仿宋_GB2312" w:cs="仿宋_GB2312"/>
          <w:b w:val="0"/>
          <w:bCs w:val="0"/>
          <w:color w:val="auto"/>
          <w:kern w:val="0"/>
          <w:sz w:val="32"/>
          <w:szCs w:val="32"/>
          <w:lang w:val="en-US" w:eastAsia="zh-CN" w:bidi="ar"/>
        </w:rPr>
        <w:t>。</w:t>
      </w:r>
      <w:r>
        <w:rPr>
          <w:rFonts w:hint="eastAsia" w:ascii="仿宋_GB2312" w:hAnsi="仿宋_GB2312" w:eastAsia="仿宋_GB2312" w:cs="仿宋_GB2312"/>
          <w:b w:val="0"/>
          <w:bCs w:val="0"/>
          <w:color w:val="auto"/>
          <w:sz w:val="32"/>
          <w:szCs w:val="32"/>
          <w:lang w:eastAsia="zh-CN"/>
        </w:rPr>
        <w:t>今年，中央巡视规划将巡视整改和成果运用单列成章，体现了</w:t>
      </w:r>
      <w:r>
        <w:rPr>
          <w:rFonts w:hint="eastAsia" w:ascii="仿宋_GB2312" w:hAnsi="仿宋_GB2312" w:eastAsia="仿宋_GB2312" w:cs="仿宋_GB2312"/>
          <w:b w:val="0"/>
          <w:bCs w:val="0"/>
          <w:color w:val="auto"/>
          <w:sz w:val="32"/>
          <w:szCs w:val="32"/>
          <w:lang w:val="en"/>
        </w:rPr>
        <w:t>今后五年巡视巡察工作深化发展的重要着力点</w:t>
      </w:r>
      <w:r>
        <w:rPr>
          <w:rFonts w:hint="eastAsia" w:ascii="仿宋_GB2312" w:hAnsi="仿宋_GB2312" w:eastAsia="仿宋_GB2312" w:cs="仿宋_GB2312"/>
          <w:b w:val="0"/>
          <w:bCs w:val="0"/>
          <w:color w:val="auto"/>
          <w:sz w:val="32"/>
          <w:szCs w:val="32"/>
          <w:lang w:val="en" w:eastAsia="zh-CN"/>
        </w:rPr>
        <w:t>。</w:t>
      </w:r>
      <w:r>
        <w:rPr>
          <w:rFonts w:hint="eastAsia" w:ascii="仿宋_GB2312" w:hAnsi="仿宋_GB2312" w:eastAsia="仿宋_GB2312" w:cs="仿宋_GB2312"/>
          <w:b w:val="0"/>
          <w:bCs w:val="0"/>
          <w:color w:val="auto"/>
          <w:sz w:val="32"/>
          <w:szCs w:val="32"/>
          <w:lang w:eastAsia="zh-CN"/>
        </w:rPr>
        <w:t>对此，我们要有清醒认识，要从讲政治的高度，坚持发现问题与整改落实并重，加大中央、省委关于加强巡视整改和成果运用部署要求的落实力度，切实把巡视整改做实，把巡视“后半篇文章”做好。对巡视组反馈的问题，要注重从政治上认领，将巡视整改作为政治任务，防止等同于一般性业务问题；要注重从政治上整改，把抓好整改作为坚定拥护“两个确立”，坚决做到“两个维护”的实际行动，把整改与深入贯彻落实党的二十大精神结合起来，</w:t>
      </w:r>
      <w:r>
        <w:rPr>
          <w:rFonts w:hint="eastAsia" w:ascii="仿宋_GB2312" w:hAnsi="仿宋_GB2312" w:eastAsia="仿宋_GB2312" w:cs="仿宋_GB2312"/>
          <w:b w:val="0"/>
          <w:bCs w:val="0"/>
          <w:color w:val="auto"/>
          <w:kern w:val="0"/>
          <w:sz w:val="32"/>
          <w:szCs w:val="32"/>
          <w:lang w:val="en-US" w:eastAsia="zh-CN" w:bidi="ar"/>
        </w:rPr>
        <w:t>与学习贯彻习近平新时代中国特色社会主义思想主题教育结合起来，</w:t>
      </w:r>
      <w:r>
        <w:rPr>
          <w:rFonts w:hint="eastAsia" w:ascii="仿宋_GB2312" w:hAnsi="仿宋_GB2312" w:eastAsia="仿宋_GB2312" w:cs="仿宋_GB2312"/>
          <w:b w:val="0"/>
          <w:bCs w:val="0"/>
          <w:color w:val="auto"/>
          <w:sz w:val="32"/>
          <w:szCs w:val="32"/>
          <w:lang w:eastAsia="zh-CN"/>
        </w:rPr>
        <w:t>把整改融入日常工作、融入深化改革、融入全面从严治党、融入班子队伍建设；要从政治上评议，畅通群众参与和监督整改的渠道，将对党忠诚、对人民负责体现到巡视整改的全过程。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napToGrid w:val="0"/>
          <w:color w:val="auto"/>
          <w:sz w:val="32"/>
          <w:szCs w:val="32"/>
          <w:u w:val="none"/>
          <w:lang w:val="en-US" w:eastAsia="zh-CN"/>
        </w:rPr>
      </w:pPr>
      <w:r>
        <w:rPr>
          <w:rFonts w:hint="eastAsia" w:ascii="黑体" w:hAnsi="黑体" w:eastAsia="黑体" w:cs="黑体"/>
          <w:b w:val="0"/>
          <w:bCs w:val="0"/>
          <w:color w:val="auto"/>
          <w:kern w:val="0"/>
          <w:sz w:val="32"/>
          <w:szCs w:val="32"/>
          <w:highlight w:val="none"/>
          <w:lang w:eastAsia="zh-CN"/>
        </w:rPr>
        <w:t>二要压实责任抓整改。</w:t>
      </w:r>
      <w:r>
        <w:rPr>
          <w:rFonts w:hint="eastAsia" w:ascii="仿宋_GB2312" w:hAnsi="仿宋_GB2312" w:eastAsia="仿宋_GB2312" w:cs="仿宋_GB2312"/>
          <w:b w:val="0"/>
          <w:bCs w:val="0"/>
          <w:snapToGrid w:val="0"/>
          <w:color w:val="auto"/>
          <w:sz w:val="32"/>
          <w:szCs w:val="32"/>
          <w:u w:val="none"/>
          <w:lang w:eastAsia="zh-CN"/>
        </w:rPr>
        <w:t>要紧紧扭住责任担当这个关键，优化巡视整改的统筹推动机制，加强责任落实的全过程管理，以更坚决的态度、更严的标准、更实的作风，形成上下一心主动改、联动改、系统改的良好工作格局。宁国市</w:t>
      </w:r>
      <w:r>
        <w:rPr>
          <w:rFonts w:hint="eastAsia" w:ascii="仿宋_GB2312" w:hAnsi="仿宋_GB2312" w:eastAsia="仿宋_GB2312" w:cs="仿宋_GB2312"/>
          <w:b w:val="0"/>
          <w:bCs w:val="0"/>
          <w:snapToGrid w:val="0"/>
          <w:color w:val="auto"/>
          <w:sz w:val="32"/>
          <w:szCs w:val="32"/>
          <w:lang w:eastAsia="zh-CN"/>
        </w:rPr>
        <w:t>委</w:t>
      </w:r>
      <w:r>
        <w:rPr>
          <w:rFonts w:hint="eastAsia" w:ascii="仿宋_GB2312" w:hAnsi="仿宋_GB2312" w:eastAsia="仿宋_GB2312" w:cs="仿宋_GB2312"/>
          <w:b w:val="0"/>
          <w:bCs w:val="0"/>
          <w:snapToGrid w:val="0"/>
          <w:color w:val="auto"/>
          <w:sz w:val="32"/>
          <w:szCs w:val="32"/>
        </w:rPr>
        <w:t>要严格履行整改主体责任，</w:t>
      </w:r>
      <w:r>
        <w:rPr>
          <w:rFonts w:hint="eastAsia" w:ascii="仿宋_GB2312" w:hAnsi="仿宋_GB2312" w:eastAsia="仿宋_GB2312" w:cs="仿宋_GB2312"/>
          <w:b w:val="0"/>
          <w:bCs w:val="0"/>
          <w:snapToGrid w:val="0"/>
          <w:color w:val="auto"/>
          <w:sz w:val="32"/>
          <w:szCs w:val="32"/>
          <w:lang w:eastAsia="zh-CN"/>
        </w:rPr>
        <w:t>及时成立巡视整改工作领导小组，建立健全整改工作机制，认真研究制定整改清单，明确问题、要求、时限、责任，实行闭环管理。市委</w:t>
      </w:r>
      <w:r>
        <w:rPr>
          <w:rFonts w:hint="eastAsia" w:ascii="仿宋_GB2312" w:hAnsi="仿宋_GB2312" w:eastAsia="仿宋_GB2312" w:cs="仿宋_GB2312"/>
          <w:b w:val="0"/>
          <w:bCs w:val="0"/>
          <w:snapToGrid w:val="0"/>
          <w:color w:val="auto"/>
          <w:sz w:val="32"/>
          <w:szCs w:val="32"/>
        </w:rPr>
        <w:t>主要负责同志作为第一责任人，要对整改负总责，</w:t>
      </w:r>
      <w:r>
        <w:rPr>
          <w:rFonts w:hint="eastAsia" w:ascii="仿宋_GB2312" w:hAnsi="仿宋_GB2312" w:eastAsia="仿宋_GB2312" w:cs="仿宋_GB2312"/>
          <w:b w:val="0"/>
          <w:bCs w:val="0"/>
          <w:snapToGrid w:val="0"/>
          <w:color w:val="auto"/>
          <w:sz w:val="32"/>
          <w:szCs w:val="32"/>
          <w:lang w:eastAsia="zh-CN"/>
        </w:rPr>
        <w:t>既挂帅、又出征，</w:t>
      </w:r>
      <w:r>
        <w:rPr>
          <w:rFonts w:hint="eastAsia" w:ascii="仿宋_GB2312" w:hAnsi="仿宋_GB2312" w:eastAsia="仿宋_GB2312" w:cs="仿宋_GB2312"/>
          <w:b w:val="0"/>
          <w:bCs w:val="0"/>
          <w:color w:val="auto"/>
          <w:sz w:val="32"/>
          <w:szCs w:val="32"/>
          <w:lang w:eastAsia="zh-CN"/>
        </w:rPr>
        <w:t>亲自部署重要工作，及时过问重大事项，带头领办重点难点问题，</w:t>
      </w:r>
      <w:r>
        <w:rPr>
          <w:rFonts w:hint="eastAsia" w:ascii="仿宋_GB2312" w:hAnsi="仿宋_GB2312" w:eastAsia="仿宋_GB2312" w:cs="仿宋_GB2312"/>
          <w:b w:val="0"/>
          <w:bCs w:val="0"/>
          <w:snapToGrid w:val="0"/>
          <w:color w:val="auto"/>
          <w:sz w:val="32"/>
          <w:szCs w:val="32"/>
          <w:lang w:eastAsia="zh-CN"/>
        </w:rPr>
        <w:t>发挥抓整改的“头雁效应”。</w:t>
      </w:r>
      <w:r>
        <w:rPr>
          <w:rFonts w:hint="eastAsia" w:ascii="仿宋_GB2312" w:hAnsi="仿宋_GB2312" w:eastAsia="仿宋_GB2312" w:cs="仿宋_GB2312"/>
          <w:b w:val="0"/>
          <w:bCs w:val="0"/>
          <w:snapToGrid w:val="0"/>
          <w:color w:val="auto"/>
          <w:sz w:val="32"/>
          <w:szCs w:val="32"/>
        </w:rPr>
        <w:t>班子成员要</w:t>
      </w:r>
      <w:r>
        <w:rPr>
          <w:rFonts w:hint="eastAsia" w:ascii="仿宋_GB2312" w:hAnsi="仿宋_GB2312" w:eastAsia="仿宋_GB2312" w:cs="仿宋_GB2312"/>
          <w:b w:val="0"/>
          <w:bCs w:val="0"/>
          <w:snapToGrid w:val="0"/>
          <w:color w:val="auto"/>
          <w:sz w:val="32"/>
          <w:szCs w:val="32"/>
          <w:lang w:eastAsia="zh-CN"/>
        </w:rPr>
        <w:t>认真</w:t>
      </w:r>
      <w:r>
        <w:rPr>
          <w:rFonts w:hint="eastAsia" w:ascii="仿宋_GB2312" w:hAnsi="仿宋_GB2312" w:eastAsia="仿宋_GB2312" w:cs="仿宋_GB2312"/>
          <w:b w:val="0"/>
          <w:bCs w:val="0"/>
          <w:snapToGrid w:val="0"/>
          <w:color w:val="auto"/>
          <w:sz w:val="32"/>
          <w:szCs w:val="32"/>
        </w:rPr>
        <w:t>落实“一岗双责”，</w:t>
      </w:r>
      <w:r>
        <w:rPr>
          <w:rFonts w:hint="eastAsia" w:ascii="仿宋_GB2312" w:hAnsi="仿宋_GB2312" w:eastAsia="仿宋_GB2312" w:cs="仿宋_GB2312"/>
          <w:b w:val="0"/>
          <w:bCs w:val="0"/>
          <w:color w:val="auto"/>
          <w:sz w:val="32"/>
          <w:szCs w:val="32"/>
          <w:lang w:eastAsia="zh-CN"/>
        </w:rPr>
        <w:t>真正把工作摆进去、把职责摆进去、把自己摆进去，</w:t>
      </w:r>
      <w:r>
        <w:rPr>
          <w:rFonts w:hint="eastAsia" w:ascii="仿宋_GB2312" w:hAnsi="仿宋_GB2312" w:eastAsia="仿宋_GB2312" w:cs="仿宋_GB2312"/>
          <w:b w:val="0"/>
          <w:bCs w:val="0"/>
          <w:snapToGrid w:val="0"/>
          <w:color w:val="auto"/>
          <w:sz w:val="32"/>
          <w:szCs w:val="32"/>
        </w:rPr>
        <w:t>推动落实职责范围内的整改任务</w:t>
      </w:r>
      <w:r>
        <w:rPr>
          <w:rFonts w:hint="eastAsia" w:ascii="仿宋_GB2312" w:hAnsi="仿宋_GB2312" w:eastAsia="仿宋_GB2312" w:cs="仿宋_GB2312"/>
          <w:b w:val="0"/>
          <w:bCs w:val="0"/>
          <w:snapToGrid w:val="0"/>
          <w:color w:val="auto"/>
          <w:sz w:val="32"/>
          <w:szCs w:val="32"/>
          <w:lang w:eastAsia="zh-CN"/>
        </w:rPr>
        <w:t>，</w:t>
      </w:r>
      <w:r>
        <w:rPr>
          <w:rFonts w:hint="eastAsia" w:ascii="仿宋_GB2312" w:hAnsi="仿宋_GB2312" w:eastAsia="仿宋_GB2312" w:cs="仿宋_GB2312"/>
          <w:b w:val="0"/>
          <w:bCs w:val="0"/>
          <w:snapToGrid w:val="0"/>
          <w:color w:val="auto"/>
          <w:sz w:val="32"/>
          <w:szCs w:val="32"/>
          <w:u w:val="none"/>
          <w:lang w:eastAsia="zh-CN"/>
        </w:rPr>
        <w:t>特别是党政分管领导，要切实担起整改责任，</w:t>
      </w:r>
      <w:r>
        <w:rPr>
          <w:rFonts w:hint="eastAsia" w:ascii="仿宋_GB2312" w:hAnsi="仿宋_GB2312" w:eastAsia="仿宋_GB2312" w:cs="仿宋_GB2312"/>
          <w:b w:val="0"/>
          <w:bCs w:val="0"/>
          <w:snapToGrid w:val="0"/>
          <w:color w:val="auto"/>
          <w:sz w:val="32"/>
          <w:szCs w:val="32"/>
          <w:lang w:eastAsia="zh-CN"/>
        </w:rPr>
        <w:t>靠前调度，</w:t>
      </w:r>
      <w:r>
        <w:rPr>
          <w:rFonts w:hint="eastAsia" w:ascii="仿宋_GB2312" w:hAnsi="仿宋_GB2312" w:eastAsia="仿宋_GB2312" w:cs="仿宋_GB2312"/>
          <w:b w:val="0"/>
          <w:bCs w:val="0"/>
          <w:snapToGrid w:val="0"/>
          <w:color w:val="auto"/>
          <w:sz w:val="32"/>
          <w:szCs w:val="32"/>
          <w:u w:val="none"/>
          <w:lang w:eastAsia="zh-CN"/>
        </w:rPr>
        <w:t>不能把责任分给部门，整改前</w:t>
      </w:r>
      <w:r>
        <w:rPr>
          <w:rFonts w:hint="eastAsia" w:ascii="仿宋_GB2312" w:hAnsi="仿宋_GB2312" w:eastAsia="仿宋_GB2312" w:cs="仿宋_GB2312"/>
          <w:b w:val="0"/>
          <w:bCs w:val="0"/>
          <w:snapToGrid w:val="0"/>
          <w:color w:val="auto"/>
          <w:sz w:val="32"/>
          <w:szCs w:val="32"/>
          <w:u w:val="none"/>
          <w:lang w:val="en-US" w:eastAsia="zh-CN"/>
        </w:rPr>
        <w:t>6个月</w:t>
      </w:r>
      <w:r>
        <w:rPr>
          <w:rFonts w:hint="eastAsia" w:ascii="仿宋_GB2312" w:hAnsi="仿宋_GB2312" w:eastAsia="仿宋_GB2312" w:cs="仿宋_GB2312"/>
          <w:b w:val="0"/>
          <w:bCs w:val="0"/>
          <w:snapToGrid w:val="0"/>
          <w:color w:val="auto"/>
          <w:sz w:val="32"/>
          <w:szCs w:val="32"/>
          <w:u w:val="none"/>
          <w:lang w:eastAsia="zh-CN"/>
        </w:rPr>
        <w:t>内，分管领导每半个月要调度一次整改工作，</w:t>
      </w:r>
      <w:r>
        <w:rPr>
          <w:rFonts w:hint="eastAsia" w:ascii="仿宋_GB2312" w:hAnsi="仿宋_GB2312" w:eastAsia="仿宋_GB2312" w:cs="仿宋_GB2312"/>
          <w:b w:val="0"/>
          <w:bCs w:val="0"/>
          <w:snapToGrid w:val="0"/>
          <w:color w:val="auto"/>
          <w:sz w:val="32"/>
          <w:szCs w:val="32"/>
          <w:u w:val="none"/>
          <w:lang w:val="en-US" w:eastAsia="zh-CN"/>
        </w:rPr>
        <w:t>6个月后，每2个月要调度一次整改工作</w:t>
      </w:r>
      <w:r>
        <w:rPr>
          <w:rFonts w:hint="eastAsia" w:ascii="仿宋_GB2312" w:hAnsi="仿宋_GB2312" w:eastAsia="仿宋_GB2312" w:cs="仿宋_GB2312"/>
          <w:b w:val="0"/>
          <w:bCs w:val="0"/>
          <w:snapToGrid w:val="0"/>
          <w:color w:val="auto"/>
          <w:sz w:val="32"/>
          <w:szCs w:val="32"/>
          <w:u w:val="none"/>
        </w:rPr>
        <w:t>。</w:t>
      </w:r>
      <w:r>
        <w:rPr>
          <w:rFonts w:hint="eastAsia" w:ascii="仿宋_GB2312" w:hAnsi="仿宋_GB2312" w:eastAsia="仿宋_GB2312" w:cs="仿宋_GB2312"/>
          <w:b w:val="0"/>
          <w:bCs w:val="0"/>
          <w:snapToGrid w:val="0"/>
          <w:color w:val="auto"/>
          <w:sz w:val="32"/>
          <w:szCs w:val="32"/>
          <w:u w:val="none"/>
          <w:lang w:val="en-US" w:eastAsia="zh-CN"/>
        </w:rPr>
        <w:t>县委整改办、</w:t>
      </w:r>
      <w:r>
        <w:rPr>
          <w:rFonts w:hint="eastAsia" w:ascii="仿宋_GB2312" w:hAnsi="仿宋_GB2312" w:eastAsia="仿宋_GB2312" w:cs="仿宋_GB2312"/>
          <w:b w:val="0"/>
          <w:bCs w:val="0"/>
          <w:snapToGrid w:val="0"/>
          <w:color w:val="auto"/>
          <w:sz w:val="32"/>
          <w:szCs w:val="32"/>
          <w:u w:val="none"/>
          <w:lang w:eastAsia="zh-CN"/>
        </w:rPr>
        <w:t>纪检监察、组织部门要加强整改日常监督，建立和落实日常监督联席会议制度，巡察机构要主动靠前，切实履行好统筹督促责任，形成各司其职、密切协作的责任体系和工作合力。</w:t>
      </w:r>
      <w:r>
        <w:rPr>
          <w:rFonts w:hint="eastAsia" w:ascii="仿宋_GB2312" w:hAnsi="仿宋_GB2312" w:eastAsia="仿宋_GB2312" w:cs="仿宋_GB2312"/>
          <w:b w:val="0"/>
          <w:bCs w:val="0"/>
          <w:snapToGrid w:val="0"/>
          <w:color w:val="auto"/>
          <w:sz w:val="32"/>
          <w:szCs w:val="32"/>
        </w:rPr>
        <w:t>要</w:t>
      </w:r>
      <w:r>
        <w:rPr>
          <w:rFonts w:hint="eastAsia" w:ascii="仿宋_GB2312" w:hAnsi="仿宋_GB2312" w:eastAsia="仿宋_GB2312" w:cs="仿宋_GB2312"/>
          <w:b w:val="0"/>
          <w:bCs w:val="0"/>
          <w:snapToGrid w:val="0"/>
          <w:color w:val="auto"/>
          <w:sz w:val="32"/>
          <w:szCs w:val="32"/>
          <w:lang w:eastAsia="zh-CN"/>
        </w:rPr>
        <w:t>建立健全整改会商机制、整改公开机制，</w:t>
      </w:r>
      <w:r>
        <w:rPr>
          <w:rFonts w:hint="eastAsia" w:ascii="仿宋_GB2312" w:hAnsi="仿宋_GB2312" w:eastAsia="仿宋_GB2312" w:cs="仿宋_GB2312"/>
          <w:b w:val="0"/>
          <w:bCs w:val="0"/>
          <w:snapToGrid w:val="0"/>
          <w:color w:val="auto"/>
          <w:sz w:val="32"/>
          <w:szCs w:val="32"/>
        </w:rPr>
        <w:t>完善整改评估机制、问责机制，</w:t>
      </w:r>
      <w:r>
        <w:rPr>
          <w:rFonts w:hint="eastAsia" w:ascii="仿宋_GB2312" w:hAnsi="仿宋_GB2312" w:eastAsia="仿宋_GB2312" w:cs="仿宋_GB2312"/>
          <w:b w:val="0"/>
          <w:bCs w:val="0"/>
          <w:snapToGrid w:val="0"/>
          <w:color w:val="auto"/>
          <w:sz w:val="32"/>
          <w:szCs w:val="32"/>
          <w:lang w:eastAsia="zh-CN"/>
        </w:rPr>
        <w:t>特别是对整改情况要做到有检查、有考核、有评估，坚决</w:t>
      </w:r>
      <w:r>
        <w:rPr>
          <w:rFonts w:hint="eastAsia" w:ascii="仿宋_GB2312" w:hAnsi="仿宋_GB2312" w:eastAsia="仿宋_GB2312" w:cs="仿宋_GB2312"/>
          <w:b w:val="0"/>
          <w:bCs w:val="0"/>
          <w:snapToGrid w:val="0"/>
          <w:color w:val="auto"/>
          <w:sz w:val="32"/>
          <w:szCs w:val="32"/>
        </w:rPr>
        <w:t>防止</w:t>
      </w:r>
      <w:r>
        <w:rPr>
          <w:rFonts w:hint="eastAsia" w:ascii="仿宋_GB2312" w:hAnsi="仿宋_GB2312" w:eastAsia="仿宋_GB2312" w:cs="仿宋_GB2312"/>
          <w:b w:val="0"/>
          <w:bCs w:val="0"/>
          <w:snapToGrid w:val="0"/>
          <w:color w:val="auto"/>
          <w:sz w:val="32"/>
          <w:szCs w:val="32"/>
          <w:lang w:eastAsia="zh-CN"/>
        </w:rPr>
        <w:t>出现会议整改、文字整改、数字整改甚至虚假整改，</w:t>
      </w:r>
      <w:r>
        <w:rPr>
          <w:rFonts w:hint="eastAsia" w:ascii="仿宋_GB2312" w:hAnsi="仿宋_GB2312" w:eastAsia="仿宋_GB2312" w:cs="仿宋_GB2312"/>
          <w:b w:val="0"/>
          <w:bCs w:val="0"/>
          <w:snapToGrid w:val="0"/>
          <w:color w:val="auto"/>
          <w:sz w:val="32"/>
          <w:szCs w:val="32"/>
        </w:rPr>
        <w:t>对整改不力、</w:t>
      </w:r>
      <w:r>
        <w:rPr>
          <w:rFonts w:hint="eastAsia" w:ascii="仿宋_GB2312" w:hAnsi="仿宋_GB2312" w:eastAsia="仿宋_GB2312" w:cs="仿宋_GB2312"/>
          <w:b w:val="0"/>
          <w:bCs w:val="0"/>
          <w:snapToGrid w:val="0"/>
          <w:color w:val="auto"/>
          <w:sz w:val="32"/>
          <w:szCs w:val="32"/>
          <w:lang w:eastAsia="zh-CN"/>
        </w:rPr>
        <w:t>敷衍塞责</w:t>
      </w:r>
      <w:r>
        <w:rPr>
          <w:rFonts w:hint="eastAsia" w:ascii="仿宋_GB2312" w:hAnsi="仿宋_GB2312" w:eastAsia="仿宋_GB2312" w:cs="仿宋_GB2312"/>
          <w:b w:val="0"/>
          <w:bCs w:val="0"/>
          <w:snapToGrid w:val="0"/>
          <w:color w:val="auto"/>
          <w:sz w:val="32"/>
          <w:szCs w:val="32"/>
        </w:rPr>
        <w:t>的要严肃问责。</w:t>
      </w:r>
      <w:r>
        <w:rPr>
          <w:rFonts w:hint="eastAsia" w:ascii="仿宋_GB2312" w:hAnsi="仿宋_GB2312" w:eastAsia="仿宋_GB2312" w:cs="仿宋_GB2312"/>
          <w:b w:val="0"/>
          <w:bCs w:val="0"/>
          <w:snapToGrid w:val="0"/>
          <w:color w:val="auto"/>
          <w:sz w:val="32"/>
          <w:szCs w:val="32"/>
          <w:lang w:eastAsia="zh-CN"/>
        </w:rPr>
        <w:t>十一届省委将从巡视全覆盖对象中选取</w:t>
      </w:r>
      <w:r>
        <w:rPr>
          <w:rFonts w:hint="eastAsia" w:ascii="仿宋_GB2312" w:hAnsi="仿宋_GB2312" w:eastAsia="仿宋_GB2312" w:cs="仿宋_GB2312"/>
          <w:b w:val="0"/>
          <w:bCs w:val="0"/>
          <w:snapToGrid w:val="0"/>
          <w:color w:val="auto"/>
          <w:sz w:val="32"/>
          <w:szCs w:val="32"/>
          <w:lang w:val="en-US" w:eastAsia="zh-CN"/>
        </w:rPr>
        <w:t>10%左右的单位</w:t>
      </w:r>
      <w:r>
        <w:rPr>
          <w:rFonts w:hint="eastAsia" w:ascii="仿宋_GB2312" w:hAnsi="仿宋_GB2312" w:eastAsia="仿宋_GB2312" w:cs="仿宋_GB2312"/>
          <w:b w:val="0"/>
          <w:bCs w:val="0"/>
          <w:snapToGrid w:val="0"/>
          <w:color w:val="auto"/>
          <w:sz w:val="32"/>
          <w:szCs w:val="32"/>
          <w:lang w:eastAsia="zh-CN"/>
        </w:rPr>
        <w:t>，</w:t>
      </w:r>
      <w:r>
        <w:rPr>
          <w:rFonts w:hint="eastAsia" w:ascii="仿宋_GB2312" w:hAnsi="仿宋_GB2312" w:eastAsia="仿宋_GB2312" w:cs="仿宋_GB2312"/>
          <w:b w:val="0"/>
          <w:bCs w:val="0"/>
          <w:snapToGrid w:val="0"/>
          <w:color w:val="auto"/>
          <w:sz w:val="32"/>
          <w:szCs w:val="32"/>
          <w:lang w:val="en-US" w:eastAsia="zh-CN"/>
        </w:rPr>
        <w:t>进行整改情况“回头看”，再次检查是否存在整改不彻底、不深入、不扎实、举一反三不够、反弹回潮等问题，大家要切实把问题解决到位，与时俱进地深化巩固巡视整改成果。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黑体" w:hAnsi="黑体" w:eastAsia="黑体" w:cs="黑体"/>
          <w:b w:val="0"/>
          <w:bCs w:val="0"/>
          <w:color w:val="auto"/>
          <w:kern w:val="0"/>
          <w:sz w:val="32"/>
          <w:szCs w:val="32"/>
          <w:highlight w:val="none"/>
          <w:lang w:eastAsia="zh-CN"/>
        </w:rPr>
        <w:t>三要标本兼治抓整改。</w:t>
      </w:r>
      <w:r>
        <w:rPr>
          <w:rFonts w:hint="eastAsia" w:ascii="仿宋_GB2312" w:hAnsi="仿宋_GB2312" w:eastAsia="仿宋_GB2312" w:cs="仿宋_GB2312"/>
          <w:b w:val="0"/>
          <w:bCs w:val="0"/>
          <w:color w:val="auto"/>
          <w:sz w:val="32"/>
          <w:szCs w:val="32"/>
          <w:lang w:eastAsia="zh-CN"/>
        </w:rPr>
        <w:t>用好巡视成果是深化以巡促改、以巡促建、以巡促治的重要基础，也是促进巡视监督、整改、治理良性循环的关键环节。要抓住主要矛盾，靶向重点问题，坚持“四个不放过”整改标准，做到件件有着落、事事有回音。要</w:t>
      </w:r>
      <w:r>
        <w:rPr>
          <w:rFonts w:hint="eastAsia" w:ascii="仿宋_GB2312" w:hAnsi="仿宋_GB2312" w:eastAsia="仿宋_GB2312" w:cs="仿宋_GB2312"/>
          <w:b w:val="0"/>
          <w:bCs w:val="0"/>
          <w:color w:val="auto"/>
          <w:sz w:val="32"/>
          <w:szCs w:val="32"/>
        </w:rPr>
        <w:t>综合运用</w:t>
      </w:r>
      <w:r>
        <w:rPr>
          <w:rFonts w:hint="eastAsia" w:ascii="仿宋_GB2312" w:hAnsi="仿宋_GB2312" w:eastAsia="仿宋_GB2312" w:cs="仿宋_GB2312"/>
          <w:b w:val="0"/>
          <w:bCs w:val="0"/>
          <w:color w:val="auto"/>
          <w:sz w:val="32"/>
          <w:szCs w:val="32"/>
          <w:lang w:eastAsia="zh-CN"/>
        </w:rPr>
        <w:t>巡视</w:t>
      </w:r>
      <w:r>
        <w:rPr>
          <w:rFonts w:hint="eastAsia" w:ascii="仿宋_GB2312" w:hAnsi="仿宋_GB2312" w:eastAsia="仿宋_GB2312" w:cs="仿宋_GB2312"/>
          <w:b w:val="0"/>
          <w:bCs w:val="0"/>
          <w:color w:val="auto"/>
          <w:sz w:val="32"/>
          <w:szCs w:val="32"/>
        </w:rPr>
        <w:t>成果，</w:t>
      </w:r>
      <w:r>
        <w:rPr>
          <w:rFonts w:hint="eastAsia" w:ascii="仿宋_GB2312" w:hAnsi="仿宋_GB2312" w:eastAsia="仿宋_GB2312" w:cs="仿宋_GB2312"/>
          <w:b w:val="0"/>
          <w:bCs w:val="0"/>
          <w:color w:val="auto"/>
          <w:sz w:val="32"/>
          <w:szCs w:val="32"/>
          <w:lang w:eastAsia="zh-CN"/>
        </w:rPr>
        <w:t>以巡视反馈意见为指向，以巡视反馈问题整改为基础，既立足于解决具体问题，又深入分析和查找深层次原因，把整改具体问题与共性问题、整改显性问题与隐性问题结合起来，切实发挥巡视标本兼治作用。</w:t>
      </w:r>
      <w:r>
        <w:rPr>
          <w:rFonts w:hint="eastAsia" w:ascii="仿宋_GB2312" w:hAnsi="仿宋_GB2312" w:eastAsia="仿宋_GB2312" w:cs="仿宋_GB2312"/>
          <w:b w:val="0"/>
          <w:bCs w:val="0"/>
          <w:color w:val="auto"/>
          <w:sz w:val="32"/>
          <w:szCs w:val="32"/>
        </w:rPr>
        <w:t>对深层次问题、反复出现的问题，</w:t>
      </w:r>
      <w:r>
        <w:rPr>
          <w:rFonts w:hint="eastAsia" w:ascii="仿宋_GB2312" w:hAnsi="仿宋_GB2312" w:eastAsia="仿宋_GB2312" w:cs="仿宋_GB2312"/>
          <w:b w:val="0"/>
          <w:bCs w:val="0"/>
          <w:color w:val="auto"/>
          <w:sz w:val="32"/>
          <w:szCs w:val="32"/>
          <w:lang w:eastAsia="zh-CN"/>
        </w:rPr>
        <w:t>要</w:t>
      </w:r>
      <w:r>
        <w:rPr>
          <w:rFonts w:hint="eastAsia" w:ascii="仿宋_GB2312" w:hAnsi="仿宋_GB2312" w:eastAsia="仿宋_GB2312" w:cs="仿宋_GB2312"/>
          <w:b w:val="0"/>
          <w:bCs w:val="0"/>
          <w:color w:val="auto"/>
          <w:sz w:val="32"/>
          <w:szCs w:val="32"/>
        </w:rPr>
        <w:t>结合实际开展集中整治、专项治理</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注重研究规律、分析原因、查找漏洞，做到举一反三、建章立制，</w:t>
      </w:r>
      <w:r>
        <w:rPr>
          <w:rFonts w:hint="eastAsia" w:ascii="仿宋_GB2312" w:hAnsi="仿宋_GB2312" w:eastAsia="仿宋_GB2312" w:cs="仿宋_GB2312"/>
          <w:b w:val="0"/>
          <w:bCs w:val="0"/>
          <w:color w:val="auto"/>
          <w:sz w:val="32"/>
          <w:szCs w:val="32"/>
          <w:lang w:eastAsia="zh-CN"/>
        </w:rPr>
        <w:t>特别是一些表现在基层，但根子在上面的问题，必须注重从体制机制上统筹研究解决，</w:t>
      </w:r>
      <w:r>
        <w:rPr>
          <w:rFonts w:hint="eastAsia" w:ascii="仿宋_GB2312" w:hAnsi="仿宋_GB2312" w:eastAsia="仿宋_GB2312" w:cs="仿宋_GB2312"/>
          <w:b w:val="0"/>
          <w:bCs w:val="0"/>
          <w:color w:val="auto"/>
          <w:sz w:val="32"/>
          <w:szCs w:val="32"/>
        </w:rPr>
        <w:t>实现经过一次巡</w:t>
      </w:r>
      <w:r>
        <w:rPr>
          <w:rFonts w:hint="eastAsia" w:ascii="仿宋_GB2312" w:hAnsi="仿宋_GB2312" w:eastAsia="仿宋_GB2312" w:cs="仿宋_GB2312"/>
          <w:b w:val="0"/>
          <w:bCs w:val="0"/>
          <w:color w:val="auto"/>
          <w:sz w:val="32"/>
          <w:szCs w:val="32"/>
          <w:lang w:eastAsia="zh-CN"/>
        </w:rPr>
        <w:t>视</w:t>
      </w:r>
      <w:r>
        <w:rPr>
          <w:rFonts w:hint="eastAsia" w:ascii="仿宋_GB2312" w:hAnsi="仿宋_GB2312" w:eastAsia="仿宋_GB2312" w:cs="仿宋_GB2312"/>
          <w:b w:val="0"/>
          <w:bCs w:val="0"/>
          <w:color w:val="auto"/>
          <w:sz w:val="32"/>
          <w:szCs w:val="32"/>
        </w:rPr>
        <w:t>就扎紧一次制度“笼子”，经过一次巡</w:t>
      </w:r>
      <w:r>
        <w:rPr>
          <w:rFonts w:hint="eastAsia" w:ascii="仿宋_GB2312" w:hAnsi="仿宋_GB2312" w:eastAsia="仿宋_GB2312" w:cs="仿宋_GB2312"/>
          <w:b w:val="0"/>
          <w:bCs w:val="0"/>
          <w:color w:val="auto"/>
          <w:sz w:val="32"/>
          <w:szCs w:val="32"/>
          <w:lang w:eastAsia="zh-CN"/>
        </w:rPr>
        <w:t>视</w:t>
      </w:r>
      <w:r>
        <w:rPr>
          <w:rFonts w:hint="eastAsia" w:ascii="仿宋_GB2312" w:hAnsi="仿宋_GB2312" w:eastAsia="仿宋_GB2312" w:cs="仿宋_GB2312"/>
          <w:b w:val="0"/>
          <w:bCs w:val="0"/>
          <w:color w:val="auto"/>
          <w:sz w:val="32"/>
          <w:szCs w:val="32"/>
        </w:rPr>
        <w:t>就堵上一</w:t>
      </w:r>
      <w:r>
        <w:rPr>
          <w:rFonts w:hint="eastAsia" w:ascii="仿宋_GB2312" w:hAnsi="仿宋_GB2312" w:eastAsia="仿宋_GB2312" w:cs="仿宋_GB2312"/>
          <w:b w:val="0"/>
          <w:bCs w:val="0"/>
          <w:color w:val="auto"/>
          <w:sz w:val="32"/>
          <w:szCs w:val="32"/>
          <w:lang w:eastAsia="zh-CN"/>
        </w:rPr>
        <w:t>些</w:t>
      </w:r>
      <w:r>
        <w:rPr>
          <w:rFonts w:hint="eastAsia" w:ascii="仿宋_GB2312" w:hAnsi="仿宋_GB2312" w:eastAsia="仿宋_GB2312" w:cs="仿宋_GB2312"/>
          <w:b w:val="0"/>
          <w:bCs w:val="0"/>
          <w:color w:val="auto"/>
          <w:sz w:val="32"/>
          <w:szCs w:val="32"/>
        </w:rPr>
        <w:t>管理“漏洞”。要把巡</w:t>
      </w:r>
      <w:r>
        <w:rPr>
          <w:rFonts w:hint="eastAsia" w:ascii="仿宋_GB2312" w:hAnsi="仿宋_GB2312" w:eastAsia="仿宋_GB2312" w:cs="仿宋_GB2312"/>
          <w:b w:val="0"/>
          <w:bCs w:val="0"/>
          <w:color w:val="auto"/>
          <w:sz w:val="32"/>
          <w:szCs w:val="32"/>
          <w:lang w:eastAsia="zh-CN"/>
        </w:rPr>
        <w:t>视</w:t>
      </w:r>
      <w:r>
        <w:rPr>
          <w:rFonts w:hint="eastAsia" w:ascii="仿宋_GB2312" w:hAnsi="仿宋_GB2312" w:eastAsia="仿宋_GB2312" w:cs="仿宋_GB2312"/>
          <w:b w:val="0"/>
          <w:bCs w:val="0"/>
          <w:color w:val="auto"/>
          <w:sz w:val="32"/>
          <w:szCs w:val="32"/>
        </w:rPr>
        <w:t>发现问题和整改落实情况，作为纪检监察机关</w:t>
      </w:r>
      <w:r>
        <w:rPr>
          <w:rFonts w:hint="eastAsia" w:ascii="仿宋_GB2312" w:hAnsi="仿宋_GB2312" w:eastAsia="仿宋_GB2312" w:cs="仿宋_GB2312"/>
          <w:b w:val="0"/>
          <w:bCs w:val="0"/>
          <w:color w:val="auto"/>
          <w:sz w:val="32"/>
          <w:szCs w:val="32"/>
          <w:lang w:eastAsia="zh-CN"/>
        </w:rPr>
        <w:t>关于</w:t>
      </w:r>
      <w:r>
        <w:rPr>
          <w:rFonts w:hint="eastAsia" w:ascii="仿宋_GB2312" w:hAnsi="仿宋_GB2312" w:eastAsia="仿宋_GB2312" w:cs="仿宋_GB2312"/>
          <w:b w:val="0"/>
          <w:bCs w:val="0"/>
          <w:color w:val="auto"/>
          <w:sz w:val="32"/>
          <w:szCs w:val="32"/>
        </w:rPr>
        <w:t>党风廉政建设考核评价的重要依据，作为组织部门抓好领导班子建设和干部考核评价、选拔任用</w:t>
      </w:r>
      <w:r>
        <w:rPr>
          <w:rFonts w:hint="eastAsia" w:ascii="仿宋_GB2312" w:hAnsi="仿宋_GB2312" w:eastAsia="仿宋_GB2312" w:cs="仿宋_GB2312"/>
          <w:b w:val="0"/>
          <w:bCs w:val="0"/>
          <w:color w:val="auto"/>
          <w:sz w:val="32"/>
          <w:szCs w:val="32"/>
          <w:lang w:eastAsia="zh-CN"/>
        </w:rPr>
        <w:t>、监督管理</w:t>
      </w:r>
      <w:r>
        <w:rPr>
          <w:rFonts w:hint="eastAsia" w:ascii="仿宋_GB2312" w:hAnsi="仿宋_GB2312" w:eastAsia="仿宋_GB2312" w:cs="仿宋_GB2312"/>
          <w:b w:val="0"/>
          <w:bCs w:val="0"/>
          <w:color w:val="auto"/>
          <w:sz w:val="32"/>
          <w:szCs w:val="32"/>
        </w:rPr>
        <w:t>的重要参考</w:t>
      </w:r>
      <w:r>
        <w:rPr>
          <w:rFonts w:hint="eastAsia" w:ascii="仿宋_GB2312" w:hAnsi="仿宋_GB2312" w:eastAsia="仿宋_GB2312" w:cs="仿宋_GB2312"/>
          <w:b w:val="0"/>
          <w:bCs w:val="0"/>
          <w:color w:val="auto"/>
          <w:sz w:val="32"/>
          <w:szCs w:val="32"/>
          <w:lang w:eastAsia="zh-CN"/>
        </w:rPr>
        <w:t>。要推动改革发展，不断完善靠制度管人管事的长效机制，以高质量巡视整改推动经济社会高质量发展。</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当前，正值岁末，</w:t>
      </w:r>
      <w:r>
        <w:rPr>
          <w:rFonts w:hint="eastAsia" w:ascii="仿宋_GB2312" w:hAnsi="仿宋_GB2312" w:eastAsia="仿宋_GB2312" w:cs="仿宋_GB2312"/>
          <w:b w:val="0"/>
          <w:bCs w:val="0"/>
          <w:color w:val="auto"/>
          <w:sz w:val="32"/>
          <w:szCs w:val="32"/>
          <w:u w:val="none"/>
          <w:lang w:eastAsia="zh-CN"/>
        </w:rPr>
        <w:t>打好今年“收官战”，谋好明年“开篇局”</w:t>
      </w:r>
      <w:r>
        <w:rPr>
          <w:rFonts w:hint="eastAsia" w:ascii="仿宋_GB2312" w:hAnsi="仿宋_GB2312" w:eastAsia="仿宋_GB2312" w:cs="仿宋_GB2312"/>
          <w:b w:val="0"/>
          <w:bCs w:val="0"/>
          <w:color w:val="auto"/>
          <w:sz w:val="32"/>
          <w:szCs w:val="32"/>
          <w:lang w:eastAsia="zh-CN"/>
        </w:rPr>
        <w:t>任务十分繁重。宁国市广大党员干部要以本轮巡视整改为契机，把抓好巡视整改与当前各项工作紧密结合，形成统筹兼顾、互促互进的工作局面，以整改的实际成效回报省委、省委巡视组对我们的关心和支持！</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eastAsia="zh-CN"/>
        </w:rPr>
        <w:sectPr>
          <w:footerReference r:id="rId4" w:type="default"/>
          <w:pgSz w:w="11906" w:h="16838"/>
          <w:pgMar w:top="2098" w:right="1474" w:bottom="1531" w:left="1417" w:header="851" w:footer="992" w:gutter="0"/>
          <w:pgNumType w:fmt="decimal" w:start="2"/>
          <w:cols w:space="720" w:num="1"/>
          <w:docGrid w:type="lines" w:linePitch="312" w:charSpace="0"/>
        </w:sectPr>
      </w:pPr>
      <w:bookmarkStart w:id="0" w:name="_GoBack"/>
      <w:bookmarkEnd w:id="0"/>
    </w:p>
    <w:p>
      <w:pPr>
        <w:keepNext w:val="0"/>
        <w:keepLines w:val="0"/>
        <w:pageBreakBefore w:val="0"/>
        <w:kinsoku/>
        <w:wordWrap/>
        <w:overflowPunct/>
        <w:topLinePunct w:val="0"/>
        <w:autoSpaceDE/>
        <w:autoSpaceDN/>
        <w:bidi w:val="0"/>
        <w:spacing w:beforeAutospacing="0" w:line="560" w:lineRule="exact"/>
        <w:jc w:val="center"/>
        <w:textAlignment w:val="auto"/>
        <w:rPr>
          <w:rFonts w:hint="default" w:ascii="Times New Roman" w:hAnsi="Times New Roman" w:eastAsia="仿宋_GB2312" w:cs="Times New Roman"/>
          <w:color w:val="auto"/>
          <w:sz w:val="32"/>
          <w:szCs w:val="32"/>
          <w:highlight w:val="none"/>
          <w:u w:val="none" w:color="auto"/>
          <w:lang w:val="en-US" w:eastAsia="zh-CN"/>
        </w:rPr>
      </w:pPr>
      <w:r>
        <w:rPr>
          <w:rFonts w:hint="default" w:ascii="黑体" w:hAnsi="黑体" w:eastAsia="黑体" w:cs="黑体"/>
          <w:sz w:val="32"/>
          <w:szCs w:val="32"/>
          <w:lang w:val="en-US" w:eastAsia="zh-CN"/>
        </w:rPr>
        <w:t>倪志品同志表态发言</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eastAsia="仿宋_GB2312"/>
          <w:color w:val="auto"/>
          <w:sz w:val="32"/>
          <w:szCs w:val="32"/>
          <w:lang w:eastAsia="zh-CN"/>
        </w:rPr>
      </w:pPr>
      <w:r>
        <w:rPr>
          <w:rFonts w:hint="eastAsia" w:eastAsia="仿宋_GB2312"/>
          <w:color w:val="auto"/>
          <w:sz w:val="32"/>
          <w:szCs w:val="32"/>
        </w:rPr>
        <w:t>下面，就</w:t>
      </w:r>
      <w:r>
        <w:rPr>
          <w:rFonts w:eastAsia="仿宋_GB2312"/>
          <w:color w:val="auto"/>
          <w:sz w:val="32"/>
          <w:szCs w:val="32"/>
        </w:rPr>
        <w:t>抓好巡视整改</w:t>
      </w:r>
      <w:r>
        <w:rPr>
          <w:rFonts w:hint="eastAsia" w:eastAsia="仿宋_GB2312"/>
          <w:color w:val="auto"/>
          <w:sz w:val="32"/>
          <w:szCs w:val="32"/>
        </w:rPr>
        <w:t>工作</w:t>
      </w:r>
      <w:r>
        <w:rPr>
          <w:rFonts w:eastAsia="仿宋_GB2312"/>
          <w:color w:val="auto"/>
          <w:sz w:val="32"/>
          <w:szCs w:val="32"/>
        </w:rPr>
        <w:t>，我代表</w:t>
      </w:r>
      <w:r>
        <w:rPr>
          <w:rFonts w:hint="eastAsia" w:eastAsia="仿宋_GB2312"/>
          <w:color w:val="auto"/>
          <w:sz w:val="32"/>
          <w:szCs w:val="32"/>
          <w:lang w:eastAsia="zh-CN"/>
        </w:rPr>
        <w:t>宁国市委，作</w:t>
      </w:r>
      <w:r>
        <w:rPr>
          <w:rFonts w:eastAsia="仿宋_GB2312"/>
          <w:color w:val="auto"/>
          <w:sz w:val="32"/>
          <w:szCs w:val="32"/>
        </w:rPr>
        <w:t>郑重表态</w:t>
      </w:r>
      <w:r>
        <w:rPr>
          <w:rFonts w:hint="eastAsia" w:eastAsia="仿宋_GB2312"/>
          <w:color w:val="auto"/>
          <w:sz w:val="32"/>
          <w:szCs w:val="32"/>
          <w:lang w:eastAsia="zh-CN"/>
        </w:rPr>
        <w:t>：</w:t>
      </w:r>
    </w:p>
    <w:p>
      <w:pPr>
        <w:keepNext w:val="0"/>
        <w:keepLines w:val="0"/>
        <w:pageBreakBefore w:val="0"/>
        <w:widowControl w:val="0"/>
        <w:kinsoku/>
        <w:wordWrap/>
        <w:overflowPunct/>
        <w:topLinePunct w:val="0"/>
        <w:bidi w:val="0"/>
        <w:spacing w:line="560" w:lineRule="exact"/>
        <w:ind w:firstLine="640" w:firstLineChars="200"/>
        <w:textAlignment w:val="auto"/>
        <w:rPr>
          <w:rFonts w:eastAsia="仿宋_GB2312"/>
          <w:kern w:val="2"/>
          <w:sz w:val="32"/>
          <w:szCs w:val="32"/>
          <w:lang w:val="zh-CN"/>
        </w:rPr>
      </w:pPr>
      <w:r>
        <w:rPr>
          <w:rFonts w:eastAsia="黑体"/>
          <w:sz w:val="32"/>
          <w:szCs w:val="32"/>
        </w:rPr>
        <w:t>一、以严肃认真的态度，高度重视巡视反馈意见。</w:t>
      </w:r>
      <w:r>
        <w:rPr>
          <w:rFonts w:eastAsia="仿宋_GB2312"/>
          <w:sz w:val="32"/>
          <w:szCs w:val="32"/>
        </w:rPr>
        <w:t>这次巡视是对我市各项工作的一次“把脉会诊”，也是对宁国各级干部的一次“健康体检”。</w:t>
      </w:r>
      <w:r>
        <w:rPr>
          <w:rFonts w:eastAsia="仿宋_GB2312"/>
          <w:kern w:val="2"/>
          <w:sz w:val="32"/>
          <w:szCs w:val="32"/>
          <w:lang w:val="zh-CN"/>
        </w:rPr>
        <w:t>巡视</w:t>
      </w:r>
      <w:r>
        <w:rPr>
          <w:rFonts w:hint="eastAsia" w:eastAsia="仿宋_GB2312"/>
          <w:kern w:val="2"/>
          <w:sz w:val="32"/>
          <w:szCs w:val="32"/>
          <w:lang w:val="zh-CN"/>
        </w:rPr>
        <w:t>组</w:t>
      </w:r>
      <w:r>
        <w:rPr>
          <w:rFonts w:eastAsia="仿宋_GB2312"/>
          <w:kern w:val="2"/>
          <w:sz w:val="32"/>
          <w:szCs w:val="32"/>
          <w:lang w:val="zh-CN"/>
        </w:rPr>
        <w:t>反馈指出的问题，令人警觉</w:t>
      </w:r>
      <w:r>
        <w:rPr>
          <w:rFonts w:hint="eastAsia" w:eastAsia="仿宋_GB2312"/>
          <w:kern w:val="2"/>
          <w:sz w:val="32"/>
          <w:szCs w:val="32"/>
          <w:lang w:val="zh-CN"/>
        </w:rPr>
        <w:t>、</w:t>
      </w:r>
      <w:r>
        <w:rPr>
          <w:rFonts w:eastAsia="仿宋_GB2312"/>
          <w:kern w:val="2"/>
          <w:sz w:val="32"/>
          <w:szCs w:val="32"/>
          <w:lang w:val="zh-CN"/>
        </w:rPr>
        <w:t>发人深省。</w:t>
      </w:r>
      <w:r>
        <w:rPr>
          <w:rFonts w:eastAsia="楷体_GB2312"/>
          <w:b/>
          <w:kern w:val="2"/>
          <w:sz w:val="32"/>
          <w:szCs w:val="32"/>
          <w:lang w:val="zh-CN"/>
        </w:rPr>
        <w:t>我们</w:t>
      </w:r>
      <w:r>
        <w:rPr>
          <w:rFonts w:hint="eastAsia" w:eastAsia="楷体_GB2312"/>
          <w:b/>
          <w:kern w:val="2"/>
          <w:sz w:val="32"/>
          <w:szCs w:val="32"/>
          <w:lang w:val="zh-CN"/>
        </w:rPr>
        <w:t>要</w:t>
      </w:r>
      <w:r>
        <w:rPr>
          <w:rFonts w:eastAsia="楷体_GB2312"/>
          <w:b/>
          <w:kern w:val="2"/>
          <w:sz w:val="32"/>
          <w:szCs w:val="32"/>
          <w:lang w:val="zh-CN"/>
        </w:rPr>
        <w:t>深刻认识到，</w:t>
      </w:r>
      <w:r>
        <w:rPr>
          <w:rFonts w:eastAsia="仿宋_GB2312"/>
          <w:kern w:val="2"/>
          <w:sz w:val="32"/>
          <w:szCs w:val="32"/>
          <w:lang w:val="zh-CN"/>
        </w:rPr>
        <w:t>抓好巡视整改是省委和宣城市委交给我们的一项重大政治任务</w:t>
      </w:r>
      <w:r>
        <w:rPr>
          <w:rFonts w:hint="eastAsia" w:eastAsia="仿宋_GB2312"/>
          <w:kern w:val="2"/>
          <w:sz w:val="32"/>
          <w:szCs w:val="32"/>
          <w:lang w:val="zh-CN"/>
        </w:rPr>
        <w:t>，</w:t>
      </w:r>
      <w:r>
        <w:rPr>
          <w:rFonts w:eastAsia="仿宋_GB2312"/>
          <w:kern w:val="2"/>
          <w:sz w:val="32"/>
          <w:szCs w:val="32"/>
          <w:lang w:val="zh-CN"/>
        </w:rPr>
        <w:t>必须以主动认领的自觉、敢于担当的勇气，坚决落实整改各项工作。</w:t>
      </w:r>
      <w:r>
        <w:rPr>
          <w:rFonts w:eastAsia="楷体_GB2312"/>
          <w:b/>
          <w:kern w:val="2"/>
          <w:sz w:val="32"/>
          <w:szCs w:val="32"/>
          <w:lang w:val="zh-CN"/>
        </w:rPr>
        <w:t>我们</w:t>
      </w:r>
      <w:r>
        <w:rPr>
          <w:rFonts w:hint="eastAsia" w:eastAsia="楷体_GB2312"/>
          <w:b/>
          <w:kern w:val="2"/>
          <w:sz w:val="32"/>
          <w:szCs w:val="32"/>
          <w:lang w:val="zh-CN"/>
        </w:rPr>
        <w:t>要</w:t>
      </w:r>
      <w:r>
        <w:rPr>
          <w:rFonts w:eastAsia="楷体_GB2312"/>
          <w:b/>
          <w:kern w:val="2"/>
          <w:sz w:val="32"/>
          <w:szCs w:val="32"/>
          <w:lang w:val="zh-CN"/>
        </w:rPr>
        <w:t>深刻认识到，</w:t>
      </w:r>
      <w:r>
        <w:rPr>
          <w:rFonts w:eastAsia="仿宋_GB2312"/>
          <w:kern w:val="2"/>
          <w:sz w:val="32"/>
          <w:szCs w:val="32"/>
          <w:lang w:val="zh-CN"/>
        </w:rPr>
        <w:t>抓好巡视整改是净化和营造良好政治生态的重大契机</w:t>
      </w:r>
      <w:r>
        <w:rPr>
          <w:rFonts w:hint="eastAsia" w:eastAsia="仿宋_GB2312"/>
          <w:kern w:val="2"/>
          <w:sz w:val="32"/>
          <w:szCs w:val="32"/>
          <w:lang w:val="zh-CN"/>
        </w:rPr>
        <w:t>，</w:t>
      </w:r>
      <w:r>
        <w:rPr>
          <w:rFonts w:eastAsia="仿宋_GB2312"/>
          <w:kern w:val="2"/>
          <w:sz w:val="32"/>
          <w:szCs w:val="32"/>
          <w:lang w:val="zh-CN"/>
        </w:rPr>
        <w:t>必须坚持问题导向，认真对照检查，主动认领、诚恳接受，通过整改卸掉包袱、轻装上阵。</w:t>
      </w:r>
      <w:r>
        <w:rPr>
          <w:rFonts w:eastAsia="楷体_GB2312"/>
          <w:b/>
          <w:kern w:val="2"/>
          <w:sz w:val="32"/>
          <w:szCs w:val="32"/>
          <w:lang w:val="zh-CN"/>
        </w:rPr>
        <w:t>我们</w:t>
      </w:r>
      <w:r>
        <w:rPr>
          <w:rFonts w:hint="eastAsia" w:eastAsia="楷体_GB2312"/>
          <w:b/>
          <w:kern w:val="2"/>
          <w:sz w:val="32"/>
          <w:szCs w:val="32"/>
          <w:lang w:val="zh-CN"/>
        </w:rPr>
        <w:t>要</w:t>
      </w:r>
      <w:r>
        <w:rPr>
          <w:rFonts w:eastAsia="楷体_GB2312"/>
          <w:b/>
          <w:kern w:val="2"/>
          <w:sz w:val="32"/>
          <w:szCs w:val="32"/>
          <w:lang w:val="zh-CN"/>
        </w:rPr>
        <w:t>深刻认识到，</w:t>
      </w:r>
      <w:r>
        <w:rPr>
          <w:rFonts w:eastAsia="仿宋_GB2312"/>
          <w:kern w:val="2"/>
          <w:sz w:val="32"/>
          <w:szCs w:val="32"/>
          <w:lang w:val="zh-CN"/>
        </w:rPr>
        <w:t>抓好巡视整改是推动</w:t>
      </w:r>
      <w:r>
        <w:rPr>
          <w:rFonts w:hint="eastAsia" w:eastAsia="仿宋_GB2312"/>
          <w:kern w:val="2"/>
          <w:sz w:val="32"/>
          <w:szCs w:val="32"/>
          <w:lang w:val="zh-CN"/>
        </w:rPr>
        <w:t>宁国经济社会高质量</w:t>
      </w:r>
      <w:r>
        <w:rPr>
          <w:rFonts w:eastAsia="仿宋_GB2312"/>
          <w:kern w:val="2"/>
          <w:sz w:val="32"/>
          <w:szCs w:val="32"/>
          <w:lang w:val="zh-CN"/>
        </w:rPr>
        <w:t>发展的有力保障</w:t>
      </w:r>
      <w:r>
        <w:rPr>
          <w:rFonts w:hint="eastAsia" w:eastAsia="仿宋_GB2312"/>
          <w:kern w:val="2"/>
          <w:sz w:val="32"/>
          <w:szCs w:val="32"/>
          <w:lang w:val="zh-CN"/>
        </w:rPr>
        <w:t>，</w:t>
      </w:r>
      <w:r>
        <w:rPr>
          <w:rFonts w:eastAsia="仿宋_GB2312"/>
          <w:kern w:val="2"/>
          <w:sz w:val="32"/>
          <w:szCs w:val="32"/>
          <w:lang w:val="zh-CN"/>
        </w:rPr>
        <w:t>必须不折不扣、一项不漏抓好整改，营造</w:t>
      </w:r>
      <w:r>
        <w:rPr>
          <w:rFonts w:hint="eastAsia" w:eastAsia="仿宋_GB2312"/>
          <w:kern w:val="2"/>
          <w:sz w:val="32"/>
          <w:szCs w:val="32"/>
          <w:lang w:val="zh-CN"/>
        </w:rPr>
        <w:t>“</w:t>
      </w:r>
      <w:r>
        <w:rPr>
          <w:rFonts w:eastAsia="仿宋_GB2312"/>
          <w:kern w:val="2"/>
          <w:sz w:val="32"/>
          <w:szCs w:val="32"/>
          <w:lang w:val="zh-CN"/>
        </w:rPr>
        <w:t>心往一处想、劲往一处使</w:t>
      </w:r>
      <w:r>
        <w:rPr>
          <w:rFonts w:hint="eastAsia" w:eastAsia="仿宋_GB2312"/>
          <w:kern w:val="2"/>
          <w:sz w:val="32"/>
          <w:szCs w:val="32"/>
          <w:lang w:val="zh-CN"/>
        </w:rPr>
        <w:t>”</w:t>
      </w:r>
      <w:r>
        <w:rPr>
          <w:rFonts w:eastAsia="仿宋_GB2312"/>
          <w:kern w:val="2"/>
          <w:sz w:val="32"/>
          <w:szCs w:val="32"/>
          <w:lang w:val="zh-CN"/>
        </w:rPr>
        <w:t>的浓厚</w:t>
      </w:r>
      <w:r>
        <w:rPr>
          <w:rFonts w:hint="eastAsia" w:eastAsia="仿宋_GB2312"/>
          <w:kern w:val="2"/>
          <w:sz w:val="32"/>
          <w:szCs w:val="32"/>
          <w:lang w:val="zh-CN"/>
        </w:rPr>
        <w:t>发展</w:t>
      </w:r>
      <w:r>
        <w:rPr>
          <w:rFonts w:eastAsia="仿宋_GB2312"/>
          <w:kern w:val="2"/>
          <w:sz w:val="32"/>
          <w:szCs w:val="32"/>
          <w:lang w:val="zh-CN"/>
        </w:rPr>
        <w:t>氛围。</w:t>
      </w:r>
      <w:r>
        <w:rPr>
          <w:rFonts w:hint="eastAsia" w:eastAsia="仿宋_GB2312"/>
          <w:color w:val="auto"/>
          <w:sz w:val="32"/>
          <w:szCs w:val="32"/>
        </w:rPr>
        <w:t>我们将把做好巡视</w:t>
      </w:r>
      <w:r>
        <w:rPr>
          <w:rFonts w:eastAsia="仿宋_GB2312"/>
          <w:color w:val="auto"/>
          <w:sz w:val="32"/>
          <w:szCs w:val="32"/>
        </w:rPr>
        <w:t>整改</w:t>
      </w:r>
      <w:r>
        <w:rPr>
          <w:rFonts w:hint="eastAsia" w:eastAsia="仿宋_GB2312"/>
          <w:color w:val="auto"/>
          <w:sz w:val="32"/>
          <w:szCs w:val="32"/>
        </w:rPr>
        <w:t>，作为</w:t>
      </w:r>
      <w:r>
        <w:rPr>
          <w:rFonts w:eastAsia="仿宋_GB2312"/>
          <w:color w:val="auto"/>
          <w:sz w:val="32"/>
          <w:szCs w:val="32"/>
        </w:rPr>
        <w:t>检验衷心拥护“两个确立”</w:t>
      </w:r>
      <w:r>
        <w:rPr>
          <w:rFonts w:hint="eastAsia" w:eastAsia="仿宋_GB2312"/>
          <w:color w:val="auto"/>
          <w:sz w:val="32"/>
          <w:szCs w:val="32"/>
        </w:rPr>
        <w:t>、</w:t>
      </w:r>
      <w:r>
        <w:rPr>
          <w:rFonts w:eastAsia="仿宋_GB2312"/>
          <w:color w:val="auto"/>
          <w:sz w:val="32"/>
          <w:szCs w:val="32"/>
        </w:rPr>
        <w:t>忠诚践行“两个维护”的</w:t>
      </w:r>
      <w:r>
        <w:rPr>
          <w:rFonts w:hint="eastAsia" w:eastAsia="仿宋_GB2312"/>
          <w:color w:val="auto"/>
          <w:sz w:val="32"/>
          <w:szCs w:val="32"/>
        </w:rPr>
        <w:t>试金石，</w:t>
      </w:r>
      <w:r>
        <w:rPr>
          <w:rFonts w:eastAsia="仿宋_GB2312"/>
          <w:color w:val="auto"/>
          <w:kern w:val="2"/>
          <w:sz w:val="32"/>
          <w:szCs w:val="32"/>
        </w:rPr>
        <w:t>切实</w:t>
      </w:r>
      <w:r>
        <w:rPr>
          <w:rFonts w:hint="eastAsia" w:eastAsia="仿宋_GB2312"/>
          <w:color w:val="auto"/>
          <w:kern w:val="2"/>
          <w:sz w:val="32"/>
          <w:szCs w:val="32"/>
        </w:rPr>
        <w:t>扛稳</w:t>
      </w:r>
      <w:r>
        <w:rPr>
          <w:rFonts w:eastAsia="仿宋_GB2312"/>
          <w:color w:val="auto"/>
          <w:kern w:val="2"/>
          <w:sz w:val="32"/>
          <w:szCs w:val="32"/>
        </w:rPr>
        <w:t>扛牢</w:t>
      </w:r>
      <w:r>
        <w:rPr>
          <w:rFonts w:hint="eastAsia" w:eastAsia="仿宋_GB2312"/>
          <w:color w:val="auto"/>
          <w:kern w:val="2"/>
          <w:sz w:val="32"/>
          <w:szCs w:val="32"/>
        </w:rPr>
        <w:t>巡视</w:t>
      </w:r>
      <w:r>
        <w:rPr>
          <w:rFonts w:eastAsia="仿宋_GB2312"/>
          <w:color w:val="auto"/>
          <w:kern w:val="2"/>
          <w:sz w:val="32"/>
          <w:szCs w:val="32"/>
        </w:rPr>
        <w:t>整改</w:t>
      </w:r>
      <w:r>
        <w:rPr>
          <w:rFonts w:hint="eastAsia" w:eastAsia="仿宋_GB2312"/>
          <w:color w:val="auto"/>
          <w:kern w:val="2"/>
          <w:sz w:val="32"/>
          <w:szCs w:val="32"/>
        </w:rPr>
        <w:t>的</w:t>
      </w:r>
      <w:r>
        <w:rPr>
          <w:rFonts w:eastAsia="仿宋_GB2312"/>
          <w:color w:val="auto"/>
          <w:kern w:val="2"/>
          <w:sz w:val="32"/>
          <w:szCs w:val="32"/>
        </w:rPr>
        <w:t>主体责任</w:t>
      </w:r>
      <w:r>
        <w:rPr>
          <w:rFonts w:hint="eastAsia" w:eastAsia="仿宋_GB2312"/>
          <w:color w:val="auto"/>
          <w:kern w:val="2"/>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1"/>
        <w:textAlignment w:val="auto"/>
        <w:rPr>
          <w:rFonts w:eastAsia="仿宋_GB2312"/>
          <w:kern w:val="2"/>
          <w:sz w:val="32"/>
          <w:szCs w:val="32"/>
          <w:lang w:val="zh-CN"/>
        </w:rPr>
      </w:pPr>
      <w:r>
        <w:rPr>
          <w:rFonts w:eastAsia="黑体"/>
          <w:sz w:val="32"/>
          <w:szCs w:val="32"/>
        </w:rPr>
        <w:t>二、以</w:t>
      </w:r>
      <w:r>
        <w:rPr>
          <w:rFonts w:hint="eastAsia" w:eastAsia="黑体"/>
          <w:sz w:val="32"/>
          <w:szCs w:val="32"/>
          <w:lang w:eastAsia="zh-CN"/>
        </w:rPr>
        <w:t>立行立改</w:t>
      </w:r>
      <w:r>
        <w:rPr>
          <w:rFonts w:hint="eastAsia" w:eastAsia="黑体"/>
          <w:sz w:val="32"/>
          <w:szCs w:val="32"/>
        </w:rPr>
        <w:t>的劲头</w:t>
      </w:r>
      <w:r>
        <w:rPr>
          <w:rFonts w:eastAsia="黑体"/>
          <w:sz w:val="32"/>
          <w:szCs w:val="32"/>
        </w:rPr>
        <w:t>，全力抓好反馈问题整改。</w:t>
      </w:r>
      <w:r>
        <w:rPr>
          <w:rFonts w:hint="eastAsia" w:ascii="仿宋_GB2312" w:hAnsi="仿宋_GB2312" w:eastAsia="仿宋_GB2312" w:cs="仿宋_GB2312"/>
          <w:sz w:val="32"/>
          <w:szCs w:val="32"/>
        </w:rPr>
        <w:t>省委巡视组在巡视中发现的问题和不足，尤其是反馈的</w:t>
      </w:r>
      <w:r>
        <w:rPr>
          <w:rFonts w:hint="default" w:ascii="Times New Roman" w:hAnsi="Times New Roman" w:eastAsia="仿宋_GB2312" w:cs="Times New Roman"/>
          <w:sz w:val="32"/>
          <w:szCs w:val="32"/>
          <w:u w:val="none" w:color="auto"/>
          <w:lang w:val="en-US" w:eastAsia="zh-CN"/>
        </w:rPr>
        <w:t>38</w:t>
      </w:r>
      <w:r>
        <w:rPr>
          <w:rFonts w:hint="default" w:ascii="Times New Roman" w:hAnsi="Times New Roman" w:eastAsia="仿宋_GB2312" w:cs="Times New Roman"/>
          <w:sz w:val="32"/>
          <w:szCs w:val="32"/>
          <w:u w:val="none" w:color="auto"/>
        </w:rPr>
        <w:t>个</w:t>
      </w:r>
      <w:r>
        <w:rPr>
          <w:rFonts w:hint="default" w:ascii="Times New Roman" w:hAnsi="Times New Roman" w:eastAsia="仿宋_GB2312" w:cs="Times New Roman"/>
          <w:sz w:val="32"/>
          <w:szCs w:val="32"/>
        </w:rPr>
        <w:t>方面</w:t>
      </w:r>
      <w:r>
        <w:rPr>
          <w:rFonts w:hint="eastAsia" w:ascii="仿宋_GB2312" w:hAnsi="仿宋_GB2312" w:eastAsia="仿宋_GB2312" w:cs="仿宋_GB2312"/>
          <w:sz w:val="32"/>
          <w:szCs w:val="32"/>
        </w:rPr>
        <w:t>的突出问题，</w:t>
      </w:r>
      <w:r>
        <w:rPr>
          <w:rFonts w:eastAsia="仿宋_GB2312"/>
          <w:kern w:val="2"/>
          <w:sz w:val="32"/>
          <w:szCs w:val="32"/>
          <w:lang w:val="zh-CN"/>
        </w:rPr>
        <w:t>我们将</w:t>
      </w:r>
      <w:r>
        <w:rPr>
          <w:rFonts w:hint="eastAsia" w:eastAsia="仿宋_GB2312"/>
          <w:kern w:val="2"/>
          <w:sz w:val="32"/>
          <w:szCs w:val="32"/>
          <w:lang w:val="zh-CN"/>
        </w:rPr>
        <w:t>诚恳接受、照单全收，</w:t>
      </w:r>
      <w:r>
        <w:rPr>
          <w:rFonts w:eastAsia="仿宋_GB2312"/>
          <w:kern w:val="2"/>
          <w:sz w:val="32"/>
          <w:szCs w:val="32"/>
          <w:lang w:val="zh-CN"/>
        </w:rPr>
        <w:t>举一反三查问题</w:t>
      </w:r>
      <w:r>
        <w:rPr>
          <w:rFonts w:hint="eastAsia" w:eastAsia="仿宋_GB2312"/>
          <w:kern w:val="2"/>
          <w:sz w:val="32"/>
          <w:szCs w:val="32"/>
          <w:lang w:val="zh-CN"/>
        </w:rPr>
        <w:t>、全力以赴</w:t>
      </w:r>
      <w:r>
        <w:rPr>
          <w:rFonts w:eastAsia="仿宋_GB2312"/>
          <w:kern w:val="2"/>
          <w:sz w:val="32"/>
          <w:szCs w:val="32"/>
          <w:lang w:val="zh-CN"/>
        </w:rPr>
        <w:t>抓落实</w:t>
      </w:r>
      <w:r>
        <w:rPr>
          <w:rFonts w:hint="eastAsia" w:eastAsia="仿宋_GB2312"/>
          <w:kern w:val="2"/>
          <w:sz w:val="32"/>
          <w:szCs w:val="32"/>
          <w:lang w:val="zh-CN"/>
        </w:rPr>
        <w:t>，</w:t>
      </w:r>
      <w:r>
        <w:rPr>
          <w:rFonts w:eastAsia="仿宋_GB2312"/>
          <w:kern w:val="2"/>
          <w:sz w:val="32"/>
          <w:szCs w:val="32"/>
          <w:lang w:val="zh-CN"/>
        </w:rPr>
        <w:t>确保各项整改任务部署到位、责任到位、落实到位。</w:t>
      </w:r>
      <w:r>
        <w:rPr>
          <w:rFonts w:hint="eastAsia" w:eastAsia="楷体_GB2312"/>
          <w:b/>
          <w:kern w:val="2"/>
          <w:sz w:val="32"/>
          <w:szCs w:val="32"/>
          <w:lang w:val="zh-CN"/>
        </w:rPr>
        <w:t>要狠</w:t>
      </w:r>
      <w:r>
        <w:rPr>
          <w:rFonts w:eastAsia="楷体_GB2312"/>
          <w:b/>
          <w:kern w:val="2"/>
          <w:sz w:val="32"/>
          <w:szCs w:val="32"/>
          <w:lang w:val="zh-CN"/>
        </w:rPr>
        <w:t>抓责任落实。</w:t>
      </w:r>
      <w:r>
        <w:rPr>
          <w:rFonts w:eastAsia="仿宋_GB2312"/>
          <w:kern w:val="2"/>
          <w:sz w:val="32"/>
          <w:szCs w:val="32"/>
          <w:lang w:val="zh-CN"/>
        </w:rPr>
        <w:t>成立巡视整改工作领导小组，由我任组长，其他市委常委，根据责任分工，对整改工作进行全程领导、全程把关。各级党组织书记作为本地本部门的第一责任人，要</w:t>
      </w:r>
      <w:r>
        <w:rPr>
          <w:rFonts w:hint="eastAsia" w:eastAsia="仿宋_GB2312"/>
          <w:kern w:val="2"/>
          <w:sz w:val="32"/>
          <w:szCs w:val="32"/>
          <w:lang w:val="zh-CN"/>
        </w:rPr>
        <w:t>亲力亲为</w:t>
      </w:r>
      <w:r>
        <w:rPr>
          <w:rFonts w:eastAsia="仿宋_GB2312"/>
          <w:kern w:val="2"/>
          <w:sz w:val="32"/>
          <w:szCs w:val="32"/>
          <w:lang w:val="zh-CN"/>
        </w:rPr>
        <w:t>抓好巡视整改，把整改责任压实到岗、传导到人，确保事事有人抓，件件有着落。</w:t>
      </w:r>
      <w:r>
        <w:rPr>
          <w:rFonts w:hint="eastAsia" w:eastAsia="楷体_GB2312"/>
          <w:b/>
          <w:kern w:val="2"/>
          <w:sz w:val="32"/>
          <w:szCs w:val="32"/>
          <w:lang w:val="zh-CN"/>
        </w:rPr>
        <w:t>要狠</w:t>
      </w:r>
      <w:r>
        <w:rPr>
          <w:rFonts w:eastAsia="楷体_GB2312"/>
          <w:b/>
          <w:kern w:val="2"/>
          <w:sz w:val="32"/>
          <w:szCs w:val="32"/>
          <w:lang w:val="zh-CN"/>
        </w:rPr>
        <w:t>抓立行立改。</w:t>
      </w:r>
      <w:r>
        <w:rPr>
          <w:rFonts w:hint="eastAsia" w:ascii="Times New Roman" w:hAnsi="Times New Roman" w:eastAsia="仿宋_GB2312" w:cs="Times New Roman"/>
          <w:kern w:val="2"/>
          <w:sz w:val="32"/>
          <w:szCs w:val="32"/>
          <w:lang w:val="zh-CN"/>
        </w:rPr>
        <w:t>抓紧</w:t>
      </w:r>
      <w:r>
        <w:rPr>
          <w:rFonts w:ascii="Times New Roman" w:hAnsi="Times New Roman" w:eastAsia="仿宋_GB2312" w:cs="Times New Roman"/>
          <w:kern w:val="2"/>
          <w:sz w:val="32"/>
          <w:szCs w:val="32"/>
          <w:lang w:val="zh-CN"/>
        </w:rPr>
        <w:t>建</w:t>
      </w:r>
      <w:r>
        <w:rPr>
          <w:rFonts w:eastAsia="仿宋_GB2312"/>
          <w:kern w:val="2"/>
          <w:sz w:val="32"/>
          <w:szCs w:val="32"/>
          <w:lang w:val="zh-CN"/>
        </w:rPr>
        <w:t>立整改问题清单</w:t>
      </w:r>
      <w:r>
        <w:rPr>
          <w:rFonts w:hint="eastAsia" w:eastAsia="仿宋_GB2312"/>
          <w:kern w:val="2"/>
          <w:sz w:val="32"/>
          <w:szCs w:val="32"/>
          <w:lang w:val="zh-CN"/>
        </w:rPr>
        <w:t>和</w:t>
      </w:r>
      <w:r>
        <w:rPr>
          <w:rFonts w:eastAsia="仿宋_GB2312"/>
          <w:kern w:val="2"/>
          <w:sz w:val="32"/>
          <w:szCs w:val="32"/>
          <w:lang w:val="zh-CN"/>
        </w:rPr>
        <w:t>责任清单，明确时间表和</w:t>
      </w:r>
      <w:r>
        <w:rPr>
          <w:rFonts w:hint="eastAsia" w:eastAsia="仿宋_GB2312"/>
          <w:kern w:val="2"/>
          <w:sz w:val="32"/>
          <w:szCs w:val="32"/>
          <w:lang w:val="zh-CN"/>
        </w:rPr>
        <w:t>路线</w:t>
      </w:r>
      <w:r>
        <w:rPr>
          <w:rFonts w:eastAsia="仿宋_GB2312"/>
          <w:kern w:val="2"/>
          <w:sz w:val="32"/>
          <w:szCs w:val="32"/>
          <w:lang w:val="zh-CN"/>
        </w:rPr>
        <w:t>图，解决一个、销号一个、巩固一个。对能够立即解决的，马上进行整改；对需要一定时间解决的，</w:t>
      </w:r>
      <w:r>
        <w:rPr>
          <w:rFonts w:hint="eastAsia" w:eastAsia="仿宋_GB2312"/>
          <w:kern w:val="2"/>
          <w:sz w:val="32"/>
          <w:szCs w:val="32"/>
          <w:lang w:val="zh-CN"/>
        </w:rPr>
        <w:t>限期</w:t>
      </w:r>
      <w:r>
        <w:rPr>
          <w:rFonts w:eastAsia="仿宋_GB2312"/>
          <w:kern w:val="2"/>
          <w:sz w:val="32"/>
          <w:szCs w:val="32"/>
          <w:lang w:val="zh-CN"/>
        </w:rPr>
        <w:t>整改到位。</w:t>
      </w:r>
      <w:r>
        <w:rPr>
          <w:rFonts w:hint="eastAsia" w:eastAsia="仿宋_GB2312"/>
          <w:kern w:val="2"/>
          <w:sz w:val="32"/>
          <w:szCs w:val="32"/>
          <w:lang w:val="zh-CN"/>
        </w:rPr>
        <w:t>各级党组织要不等不拖、能快则快，尽量往前赶，尽快见到成效。</w:t>
      </w:r>
      <w:r>
        <w:rPr>
          <w:rFonts w:hint="eastAsia" w:eastAsia="楷体_GB2312"/>
          <w:b/>
          <w:kern w:val="2"/>
          <w:sz w:val="32"/>
          <w:szCs w:val="32"/>
          <w:lang w:val="zh-CN"/>
        </w:rPr>
        <w:t>要狠</w:t>
      </w:r>
      <w:r>
        <w:rPr>
          <w:rFonts w:eastAsia="楷体_GB2312"/>
          <w:b/>
          <w:kern w:val="2"/>
          <w:sz w:val="32"/>
          <w:szCs w:val="32"/>
          <w:lang w:val="zh-CN"/>
        </w:rPr>
        <w:t>抓督促检查。</w:t>
      </w:r>
      <w:r>
        <w:rPr>
          <w:rFonts w:hint="eastAsia" w:eastAsia="仿宋_GB2312"/>
          <w:kern w:val="2"/>
          <w:sz w:val="32"/>
          <w:szCs w:val="32"/>
          <w:lang w:val="zh-CN"/>
        </w:rPr>
        <w:t>建立定期督查、调度和通报制度</w:t>
      </w:r>
      <w:r>
        <w:rPr>
          <w:rFonts w:eastAsia="仿宋_GB2312"/>
          <w:kern w:val="2"/>
          <w:sz w:val="32"/>
          <w:szCs w:val="32"/>
          <w:lang w:val="zh-CN"/>
        </w:rPr>
        <w:t>，对进展缓慢的，及时督促纠正，确保在规定时限内整改到位；对整改工作措施不力、贻误落实，甚至推诿扯皮的，严肃追究相关单位和责任人的责任。</w:t>
      </w:r>
      <w:r>
        <w:rPr>
          <w:rFonts w:hint="eastAsia" w:eastAsia="楷体_GB2312"/>
          <w:b/>
          <w:kern w:val="2"/>
          <w:sz w:val="32"/>
          <w:szCs w:val="32"/>
          <w:lang w:val="zh-CN"/>
        </w:rPr>
        <w:t>要狠</w:t>
      </w:r>
      <w:r>
        <w:rPr>
          <w:rFonts w:eastAsia="楷体_GB2312"/>
          <w:b/>
          <w:kern w:val="2"/>
          <w:sz w:val="32"/>
          <w:szCs w:val="32"/>
          <w:lang w:val="zh-CN"/>
        </w:rPr>
        <w:t>抓建章立制。</w:t>
      </w:r>
      <w:r>
        <w:rPr>
          <w:rFonts w:eastAsia="仿宋_GB2312"/>
          <w:kern w:val="2"/>
          <w:sz w:val="32"/>
          <w:szCs w:val="32"/>
          <w:lang w:val="zh-CN"/>
        </w:rPr>
        <w:t>深入研究普遍性和深层次的问题，从个别问题中发现共性问题</w:t>
      </w:r>
      <w:r>
        <w:rPr>
          <w:rFonts w:hint="eastAsia" w:eastAsia="仿宋_GB2312"/>
          <w:kern w:val="2"/>
          <w:sz w:val="32"/>
          <w:szCs w:val="32"/>
          <w:lang w:val="zh-CN"/>
        </w:rPr>
        <w:t>，</w:t>
      </w:r>
      <w:r>
        <w:rPr>
          <w:rFonts w:eastAsia="仿宋_GB2312"/>
          <w:kern w:val="2"/>
          <w:sz w:val="32"/>
          <w:szCs w:val="32"/>
          <w:lang w:val="zh-CN"/>
        </w:rPr>
        <w:t>紧紧抓住问题易发多发的重点领域和关键环节，制定有针对性的制度措施，切实用制度管权管人管事、按规矩办事处</w:t>
      </w:r>
      <w:r>
        <w:rPr>
          <w:rFonts w:eastAsia="仿宋_GB2312"/>
          <w:spacing w:val="-6"/>
          <w:kern w:val="2"/>
          <w:sz w:val="32"/>
          <w:szCs w:val="32"/>
          <w:lang w:val="zh-CN"/>
        </w:rPr>
        <w:t>事成事，</w:t>
      </w:r>
      <w:r>
        <w:rPr>
          <w:rFonts w:hint="eastAsia" w:eastAsia="仿宋_GB2312"/>
          <w:spacing w:val="-6"/>
          <w:kern w:val="2"/>
          <w:sz w:val="32"/>
          <w:szCs w:val="32"/>
          <w:lang w:val="zh-CN"/>
        </w:rPr>
        <w:t>切实</w:t>
      </w:r>
      <w:r>
        <w:rPr>
          <w:rFonts w:eastAsia="仿宋_GB2312"/>
          <w:spacing w:val="-6"/>
          <w:kern w:val="2"/>
          <w:sz w:val="32"/>
          <w:szCs w:val="32"/>
          <w:lang w:val="zh-CN"/>
        </w:rPr>
        <w:t>把</w:t>
      </w:r>
      <w:r>
        <w:rPr>
          <w:rFonts w:hint="eastAsia" w:eastAsia="仿宋_GB2312"/>
          <w:spacing w:val="-6"/>
          <w:kern w:val="2"/>
          <w:sz w:val="32"/>
          <w:szCs w:val="32"/>
          <w:lang w:val="zh-CN"/>
        </w:rPr>
        <w:t>巡视</w:t>
      </w:r>
      <w:r>
        <w:rPr>
          <w:rFonts w:eastAsia="仿宋_GB2312"/>
          <w:spacing w:val="-6"/>
          <w:kern w:val="2"/>
          <w:sz w:val="32"/>
          <w:szCs w:val="32"/>
          <w:lang w:val="zh-CN"/>
        </w:rPr>
        <w:t>整改的成果用行之有效的制度固定下来、坚持下去。</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textAlignment w:val="auto"/>
        <w:rPr>
          <w:rFonts w:hint="eastAsia" w:eastAsia="黑体"/>
          <w:color w:val="auto"/>
          <w:sz w:val="32"/>
          <w:szCs w:val="32"/>
        </w:rPr>
      </w:pPr>
      <w:r>
        <w:rPr>
          <w:rFonts w:eastAsia="黑体"/>
          <w:kern w:val="2"/>
          <w:sz w:val="32"/>
          <w:szCs w:val="32"/>
          <w:lang w:val="zh-CN"/>
        </w:rPr>
        <w:t>三、以</w:t>
      </w:r>
      <w:r>
        <w:rPr>
          <w:rFonts w:hint="eastAsia" w:eastAsia="黑体"/>
          <w:kern w:val="2"/>
          <w:sz w:val="32"/>
          <w:szCs w:val="32"/>
          <w:lang w:val="zh-CN"/>
        </w:rPr>
        <w:t>高度负责的精神</w:t>
      </w:r>
      <w:r>
        <w:rPr>
          <w:rFonts w:eastAsia="黑体"/>
          <w:kern w:val="2"/>
          <w:sz w:val="32"/>
          <w:szCs w:val="32"/>
          <w:lang w:val="zh-CN"/>
        </w:rPr>
        <w:t>，</w:t>
      </w:r>
      <w:r>
        <w:rPr>
          <w:rFonts w:hint="eastAsia" w:eastAsia="黑体"/>
          <w:kern w:val="2"/>
          <w:sz w:val="32"/>
          <w:szCs w:val="32"/>
          <w:lang w:val="zh-CN"/>
        </w:rPr>
        <w:t>持续</w:t>
      </w:r>
      <w:r>
        <w:rPr>
          <w:rFonts w:eastAsia="黑体"/>
          <w:kern w:val="2"/>
          <w:sz w:val="32"/>
          <w:szCs w:val="32"/>
          <w:lang w:val="zh-CN"/>
        </w:rPr>
        <w:t>巩固</w:t>
      </w:r>
      <w:r>
        <w:rPr>
          <w:rFonts w:hint="eastAsia" w:eastAsia="黑体"/>
          <w:kern w:val="2"/>
          <w:sz w:val="32"/>
          <w:szCs w:val="32"/>
          <w:lang w:val="zh-CN"/>
        </w:rPr>
        <w:t>提升</w:t>
      </w:r>
      <w:r>
        <w:rPr>
          <w:rFonts w:eastAsia="黑体"/>
          <w:kern w:val="2"/>
          <w:sz w:val="32"/>
          <w:szCs w:val="32"/>
          <w:lang w:val="zh-CN"/>
        </w:rPr>
        <w:t>巡视成果。</w:t>
      </w:r>
      <w:r>
        <w:rPr>
          <w:rFonts w:eastAsia="仿宋_GB2312"/>
          <w:kern w:val="2"/>
          <w:sz w:val="32"/>
          <w:szCs w:val="32"/>
          <w:lang w:val="zh-CN"/>
        </w:rPr>
        <w:t>巡视工作是阶段性的，但发展永无止境。我们既要</w:t>
      </w:r>
      <w:r>
        <w:rPr>
          <w:rFonts w:hint="eastAsia" w:eastAsia="仿宋_GB2312"/>
          <w:kern w:val="2"/>
          <w:sz w:val="32"/>
          <w:szCs w:val="32"/>
          <w:lang w:val="zh-CN"/>
        </w:rPr>
        <w:t>从严从实抓好巡视整改</w:t>
      </w:r>
      <w:r>
        <w:rPr>
          <w:rFonts w:eastAsia="仿宋_GB2312"/>
          <w:kern w:val="2"/>
          <w:sz w:val="32"/>
          <w:szCs w:val="32"/>
          <w:lang w:val="zh-CN"/>
        </w:rPr>
        <w:t>，更要学习巡视组各位领导的作风，借鉴巡视工作的方法，</w:t>
      </w:r>
      <w:r>
        <w:rPr>
          <w:rFonts w:hint="eastAsia" w:eastAsia="仿宋_GB2312"/>
          <w:kern w:val="2"/>
          <w:sz w:val="32"/>
          <w:szCs w:val="32"/>
          <w:lang w:val="zh-CN"/>
        </w:rPr>
        <w:t>持续巩固和提升</w:t>
      </w:r>
      <w:r>
        <w:rPr>
          <w:rFonts w:eastAsia="仿宋_GB2312"/>
          <w:kern w:val="2"/>
          <w:sz w:val="32"/>
          <w:szCs w:val="32"/>
          <w:lang w:val="zh-CN"/>
        </w:rPr>
        <w:t>巡视</w:t>
      </w:r>
      <w:r>
        <w:rPr>
          <w:rFonts w:hint="eastAsia" w:eastAsia="仿宋_GB2312"/>
          <w:kern w:val="2"/>
          <w:sz w:val="32"/>
          <w:szCs w:val="32"/>
          <w:lang w:val="zh-CN"/>
        </w:rPr>
        <w:t>工作</w:t>
      </w:r>
      <w:r>
        <w:rPr>
          <w:rFonts w:eastAsia="仿宋_GB2312"/>
          <w:kern w:val="2"/>
          <w:sz w:val="32"/>
          <w:szCs w:val="32"/>
          <w:lang w:val="zh-CN"/>
        </w:rPr>
        <w:t>成果，</w:t>
      </w:r>
      <w:r>
        <w:rPr>
          <w:rFonts w:hint="eastAsia" w:eastAsia="仿宋_GB2312"/>
          <w:kern w:val="2"/>
          <w:sz w:val="32"/>
          <w:szCs w:val="32"/>
          <w:lang w:val="zh-CN"/>
        </w:rPr>
        <w:t>带动宁国经济社会</w:t>
      </w:r>
      <w:r>
        <w:rPr>
          <w:rFonts w:eastAsia="仿宋_GB2312"/>
          <w:kern w:val="2"/>
          <w:sz w:val="32"/>
          <w:szCs w:val="32"/>
          <w:lang w:val="zh-CN"/>
        </w:rPr>
        <w:t>各项工作</w:t>
      </w:r>
      <w:r>
        <w:rPr>
          <w:rFonts w:hint="eastAsia" w:eastAsia="仿宋_GB2312"/>
          <w:kern w:val="2"/>
          <w:sz w:val="32"/>
          <w:szCs w:val="32"/>
          <w:lang w:val="zh-CN"/>
        </w:rPr>
        <w:t>再</w:t>
      </w:r>
      <w:r>
        <w:rPr>
          <w:rFonts w:eastAsia="仿宋_GB2312"/>
          <w:kern w:val="2"/>
          <w:sz w:val="32"/>
          <w:szCs w:val="32"/>
          <w:lang w:val="zh-CN"/>
        </w:rPr>
        <w:t>上新台阶</w:t>
      </w:r>
      <w:r>
        <w:rPr>
          <w:rFonts w:hint="eastAsia" w:eastAsia="仿宋_GB2312"/>
          <w:sz w:val="32"/>
          <w:szCs w:val="32"/>
        </w:rPr>
        <w:t>。</w:t>
      </w:r>
      <w:r>
        <w:rPr>
          <w:rFonts w:hint="eastAsia" w:eastAsia="楷体_GB2312"/>
          <w:b/>
          <w:kern w:val="2"/>
          <w:sz w:val="32"/>
          <w:szCs w:val="32"/>
          <w:lang w:val="zh-CN"/>
        </w:rPr>
        <w:t>我们将</w:t>
      </w:r>
      <w:r>
        <w:rPr>
          <w:rFonts w:eastAsia="仿宋_GB2312"/>
          <w:color w:val="auto"/>
          <w:sz w:val="32"/>
          <w:szCs w:val="32"/>
        </w:rPr>
        <w:t>自觉把巡视整改与深入学习贯彻党的二十大精神结合起来，与</w:t>
      </w:r>
      <w:r>
        <w:rPr>
          <w:rFonts w:hint="eastAsia" w:eastAsia="仿宋_GB2312"/>
          <w:color w:val="auto"/>
          <w:sz w:val="32"/>
          <w:szCs w:val="32"/>
        </w:rPr>
        <w:t>认真开展</w:t>
      </w:r>
      <w:r>
        <w:rPr>
          <w:rFonts w:eastAsia="仿宋_GB2312"/>
          <w:color w:val="auto"/>
          <w:sz w:val="32"/>
          <w:szCs w:val="32"/>
        </w:rPr>
        <w:t>习近平新时代中国特色社会主义思想主题教育结合起来，与落实省委、</w:t>
      </w:r>
      <w:r>
        <w:rPr>
          <w:rFonts w:hint="eastAsia" w:eastAsia="仿宋_GB2312"/>
          <w:color w:val="auto"/>
          <w:sz w:val="32"/>
          <w:szCs w:val="32"/>
          <w:lang w:eastAsia="zh-CN"/>
        </w:rPr>
        <w:t>宣城</w:t>
      </w:r>
      <w:r>
        <w:rPr>
          <w:rFonts w:eastAsia="仿宋_GB2312"/>
          <w:color w:val="auto"/>
          <w:sz w:val="32"/>
          <w:szCs w:val="32"/>
        </w:rPr>
        <w:t>市委工作部署和重点任务结合起来，</w:t>
      </w:r>
      <w:r>
        <w:rPr>
          <w:rFonts w:hint="eastAsia" w:ascii="仿宋_GB2312" w:hAnsi="仿宋_GB2312" w:eastAsia="仿宋_GB2312" w:cs="仿宋_GB2312"/>
          <w:bCs/>
          <w:kern w:val="2"/>
          <w:sz w:val="32"/>
          <w:szCs w:val="32"/>
          <w:lang w:val="zh-CN" w:eastAsia="zh-CN"/>
        </w:rPr>
        <w:t>奋力在谱写中国式现代化宁国篇章中展现新面貌、实现新作为。</w:t>
      </w:r>
      <w:r>
        <w:rPr>
          <w:rFonts w:hint="eastAsia" w:ascii="楷体_GB2312" w:hAnsi="楷体_GB2312" w:eastAsia="楷体_GB2312" w:cs="楷体_GB2312"/>
          <w:b/>
          <w:kern w:val="2"/>
          <w:sz w:val="32"/>
          <w:szCs w:val="32"/>
          <w:lang w:val="zh-CN"/>
        </w:rPr>
        <w:t>我们将</w:t>
      </w:r>
      <w:r>
        <w:rPr>
          <w:rFonts w:hint="eastAsia" w:ascii="仿宋_GB2312" w:hAnsi="仿宋_GB2312" w:eastAsia="仿宋_GB2312" w:cs="仿宋_GB2312"/>
          <w:bCs/>
          <w:kern w:val="2"/>
          <w:sz w:val="32"/>
          <w:szCs w:val="32"/>
          <w:lang w:val="zh-CN"/>
        </w:rPr>
        <w:t>始终把纪律和规矩挺在前面，</w:t>
      </w:r>
      <w:r>
        <w:rPr>
          <w:rFonts w:hint="eastAsia" w:ascii="仿宋_GB2312" w:hAnsi="仿宋_GB2312" w:eastAsia="仿宋_GB2312" w:cs="仿宋_GB2312"/>
          <w:bCs/>
          <w:kern w:val="2"/>
          <w:sz w:val="32"/>
          <w:szCs w:val="32"/>
          <w:lang w:val="zh-CN" w:eastAsia="zh-CN"/>
        </w:rPr>
        <w:t>严格执行中央八项规定及其实施细则精神，严格执行廉洁从政若干准则，干净做事、清白为官，</w:t>
      </w:r>
      <w:r>
        <w:rPr>
          <w:rFonts w:hint="eastAsia" w:eastAsia="仿宋_GB2312"/>
          <w:bCs/>
          <w:kern w:val="2"/>
          <w:sz w:val="32"/>
          <w:szCs w:val="32"/>
          <w:lang w:val="zh-CN"/>
        </w:rPr>
        <w:t>坚决查处发生在群众身边的不正之风和腐败问题，</w:t>
      </w:r>
      <w:r>
        <w:rPr>
          <w:rFonts w:eastAsia="仿宋_GB2312"/>
          <w:bCs/>
          <w:kern w:val="2"/>
          <w:sz w:val="32"/>
          <w:szCs w:val="32"/>
          <w:lang w:val="zh-CN"/>
        </w:rPr>
        <w:t>全力构筑“亲清”政商关系，</w:t>
      </w:r>
      <w:r>
        <w:rPr>
          <w:rFonts w:hint="eastAsia" w:eastAsia="仿宋_GB2312"/>
          <w:bCs/>
          <w:kern w:val="2"/>
          <w:sz w:val="32"/>
          <w:szCs w:val="32"/>
          <w:lang w:val="zh-CN"/>
        </w:rPr>
        <w:t>让广大群众在反腐倡廉中有更多获得感。</w:t>
      </w:r>
      <w:r>
        <w:rPr>
          <w:rFonts w:hint="eastAsia" w:ascii="楷体_GB2312" w:hAnsi="楷体_GB2312" w:eastAsia="楷体_GB2312" w:cs="楷体_GB2312"/>
          <w:b/>
          <w:kern w:val="2"/>
          <w:sz w:val="32"/>
          <w:szCs w:val="32"/>
          <w:lang w:val="zh-CN"/>
        </w:rPr>
        <w:t>我们将</w:t>
      </w:r>
      <w:r>
        <w:rPr>
          <w:rFonts w:hint="eastAsia" w:ascii="仿宋_GB2312" w:hAnsi="仿宋_GB2312" w:eastAsia="仿宋_GB2312" w:cs="仿宋_GB2312"/>
          <w:bCs/>
          <w:kern w:val="2"/>
          <w:sz w:val="32"/>
          <w:szCs w:val="32"/>
          <w:lang w:val="zh-CN" w:eastAsia="zh-CN"/>
        </w:rPr>
        <w:t>坚持新时代好干部标准，自觉按照“忠专实”“勤正廉”要求，聚焦更好充分激发干部积极性、主动性、创造性，持续优化干部选育管用工作，以实绩论英雄、凭实绩用干部，</w:t>
      </w:r>
      <w:r>
        <w:rPr>
          <w:rFonts w:hint="eastAsia" w:eastAsia="仿宋_GB2312"/>
          <w:sz w:val="32"/>
          <w:szCs w:val="32"/>
        </w:rPr>
        <w:t>把敢于担当与容错纠错结合起来，</w:t>
      </w:r>
      <w:r>
        <w:rPr>
          <w:rFonts w:hint="eastAsia" w:ascii="仿宋_GB2312" w:hAnsi="仿宋_GB2312" w:eastAsia="仿宋_GB2312" w:cs="仿宋_GB2312"/>
          <w:bCs/>
          <w:kern w:val="2"/>
          <w:sz w:val="32"/>
          <w:szCs w:val="32"/>
          <w:lang w:val="zh-CN" w:eastAsia="zh-CN"/>
        </w:rPr>
        <w:t>坚决把堪当重任的高素质干部选出来用起来，旗帜鲜明为担当者担当、为负责者负责、为干事者撑腰，着力营造风清气正劲足的良好政治生态。</w:t>
      </w:r>
      <w:r>
        <w:rPr>
          <w:rFonts w:hint="eastAsia" w:eastAsia="楷体_GB2312"/>
          <w:b/>
          <w:kern w:val="2"/>
          <w:sz w:val="32"/>
          <w:szCs w:val="32"/>
          <w:lang w:val="zh-CN"/>
        </w:rPr>
        <w:t>我们将</w:t>
      </w:r>
      <w:r>
        <w:rPr>
          <w:rFonts w:eastAsia="仿宋_GB2312"/>
          <w:kern w:val="2"/>
          <w:sz w:val="32"/>
          <w:szCs w:val="32"/>
          <w:lang w:val="zh-CN"/>
        </w:rPr>
        <w:t>坚持把发展作为第一要务</w:t>
      </w:r>
      <w:r>
        <w:rPr>
          <w:rFonts w:hint="eastAsia" w:eastAsia="仿宋_GB2312"/>
          <w:kern w:val="2"/>
          <w:sz w:val="32"/>
          <w:szCs w:val="32"/>
          <w:lang w:val="zh-CN"/>
        </w:rPr>
        <w:t>，严格执行党的路线方针政策，</w:t>
      </w:r>
      <w:r>
        <w:rPr>
          <w:rFonts w:hint="eastAsia" w:eastAsia="仿宋_GB2312"/>
          <w:spacing w:val="4"/>
          <w:sz w:val="32"/>
          <w:szCs w:val="32"/>
          <w:lang w:eastAsia="zh-CN"/>
        </w:rPr>
        <w:t>践行“四个全面”战略布局，在</w:t>
      </w:r>
      <w:r>
        <w:rPr>
          <w:rFonts w:hint="eastAsia" w:eastAsia="仿宋_GB2312"/>
          <w:spacing w:val="4"/>
          <w:sz w:val="32"/>
          <w:szCs w:val="32"/>
          <w:lang w:val="en-US" w:eastAsia="zh-CN"/>
        </w:rPr>
        <w:t>“三地一区”“七个强省”中彰显宁国担当，在</w:t>
      </w:r>
      <w:r>
        <w:rPr>
          <w:rFonts w:hint="eastAsia" w:eastAsia="仿宋_GB2312"/>
          <w:spacing w:val="4"/>
          <w:sz w:val="32"/>
          <w:szCs w:val="32"/>
        </w:rPr>
        <w:t>“</w:t>
      </w:r>
      <w:r>
        <w:rPr>
          <w:rFonts w:hint="eastAsia" w:eastAsia="仿宋_GB2312"/>
          <w:spacing w:val="4"/>
          <w:sz w:val="32"/>
          <w:szCs w:val="32"/>
          <w:lang w:eastAsia="zh-CN"/>
        </w:rPr>
        <w:t>追赶江浙、争先江淮</w:t>
      </w:r>
      <w:r>
        <w:rPr>
          <w:rFonts w:hint="eastAsia" w:eastAsia="仿宋_GB2312"/>
          <w:spacing w:val="4"/>
          <w:sz w:val="32"/>
          <w:szCs w:val="32"/>
        </w:rPr>
        <w:t>”</w:t>
      </w:r>
      <w:r>
        <w:rPr>
          <w:rFonts w:hint="eastAsia" w:eastAsia="仿宋_GB2312"/>
          <w:spacing w:val="4"/>
          <w:sz w:val="32"/>
          <w:szCs w:val="32"/>
          <w:lang w:eastAsia="zh-CN"/>
        </w:rPr>
        <w:t>奋斗目标中展现宁国作为，力促中央和</w:t>
      </w:r>
      <w:r>
        <w:rPr>
          <w:rFonts w:hint="eastAsia" w:eastAsia="仿宋_GB2312"/>
          <w:spacing w:val="4"/>
          <w:sz w:val="32"/>
          <w:szCs w:val="32"/>
        </w:rPr>
        <w:t>省委、</w:t>
      </w:r>
      <w:r>
        <w:rPr>
          <w:rFonts w:hint="eastAsia" w:eastAsia="仿宋_GB2312"/>
          <w:spacing w:val="4"/>
          <w:sz w:val="32"/>
          <w:szCs w:val="32"/>
          <w:lang w:eastAsia="zh-CN"/>
        </w:rPr>
        <w:t>宣城</w:t>
      </w:r>
      <w:r>
        <w:rPr>
          <w:rFonts w:hint="eastAsia" w:eastAsia="仿宋_GB2312"/>
          <w:spacing w:val="4"/>
          <w:sz w:val="32"/>
          <w:szCs w:val="32"/>
        </w:rPr>
        <w:t>市委决策部署在宁国落地生根、开花结果。</w:t>
      </w:r>
      <w:r>
        <w:rPr>
          <w:rFonts w:eastAsia="仿宋_GB2312"/>
          <w:kern w:val="2"/>
          <w:sz w:val="32"/>
          <w:szCs w:val="32"/>
          <w:lang w:val="zh-CN"/>
        </w:rPr>
        <w:t>当前，全年时间</w:t>
      </w:r>
      <w:r>
        <w:rPr>
          <w:rFonts w:hint="eastAsia" w:eastAsia="仿宋_GB2312"/>
          <w:kern w:val="2"/>
          <w:sz w:val="32"/>
          <w:szCs w:val="32"/>
          <w:lang w:val="zh-CN"/>
        </w:rPr>
        <w:t>临近尾声</w:t>
      </w:r>
      <w:r>
        <w:rPr>
          <w:rFonts w:eastAsia="仿宋_GB2312"/>
          <w:kern w:val="2"/>
          <w:sz w:val="32"/>
          <w:szCs w:val="32"/>
          <w:lang w:val="zh-CN"/>
        </w:rPr>
        <w:t>，我们</w:t>
      </w:r>
      <w:r>
        <w:rPr>
          <w:rFonts w:hint="eastAsia" w:eastAsia="仿宋_GB2312"/>
          <w:kern w:val="2"/>
          <w:sz w:val="32"/>
          <w:szCs w:val="32"/>
          <w:lang w:val="zh-CN"/>
        </w:rPr>
        <w:t>要</w:t>
      </w:r>
      <w:r>
        <w:rPr>
          <w:rFonts w:eastAsia="仿宋_GB2312"/>
          <w:kern w:val="2"/>
          <w:sz w:val="32"/>
          <w:szCs w:val="32"/>
          <w:lang w:val="zh-CN"/>
        </w:rPr>
        <w:t>在</w:t>
      </w:r>
      <w:r>
        <w:rPr>
          <w:rFonts w:hint="eastAsia" w:eastAsia="仿宋_GB2312"/>
          <w:kern w:val="2"/>
          <w:sz w:val="32"/>
          <w:szCs w:val="32"/>
          <w:lang w:val="zh-CN"/>
        </w:rPr>
        <w:t>全力</w:t>
      </w:r>
      <w:r>
        <w:rPr>
          <w:rFonts w:eastAsia="仿宋_GB2312"/>
          <w:kern w:val="2"/>
          <w:sz w:val="32"/>
          <w:szCs w:val="32"/>
          <w:lang w:val="zh-CN"/>
        </w:rPr>
        <w:t>抓好巡视整改的同时，</w:t>
      </w:r>
      <w:r>
        <w:rPr>
          <w:rFonts w:hint="eastAsia" w:eastAsia="仿宋_GB2312"/>
          <w:color w:val="auto"/>
          <w:sz w:val="32"/>
          <w:szCs w:val="32"/>
        </w:rPr>
        <w:t>认真开展</w:t>
      </w:r>
      <w:r>
        <w:rPr>
          <w:rFonts w:eastAsia="仿宋_GB2312"/>
          <w:color w:val="auto"/>
          <w:sz w:val="32"/>
          <w:szCs w:val="32"/>
        </w:rPr>
        <w:t>习近平新时代中国特色社会主义思想主题教育</w:t>
      </w:r>
      <w:r>
        <w:rPr>
          <w:rFonts w:hint="eastAsia" w:eastAsia="仿宋_GB2312"/>
          <w:kern w:val="2"/>
          <w:sz w:val="32"/>
          <w:szCs w:val="32"/>
          <w:lang w:val="zh-CN"/>
        </w:rPr>
        <w:t>，大力推进项目建设</w:t>
      </w:r>
      <w:r>
        <w:rPr>
          <w:rFonts w:eastAsia="仿宋_GB2312"/>
          <w:kern w:val="2"/>
          <w:sz w:val="32"/>
          <w:szCs w:val="32"/>
          <w:lang w:val="zh-CN"/>
        </w:rPr>
        <w:t>、</w:t>
      </w:r>
      <w:r>
        <w:rPr>
          <w:rFonts w:hint="eastAsia" w:eastAsia="仿宋_GB2312"/>
          <w:kern w:val="2"/>
          <w:sz w:val="32"/>
          <w:szCs w:val="32"/>
          <w:lang w:val="zh-CN"/>
        </w:rPr>
        <w:t>乡村振兴、科技创新、民生改善、安全生产</w:t>
      </w:r>
      <w:r>
        <w:rPr>
          <w:rFonts w:eastAsia="仿宋_GB2312"/>
          <w:kern w:val="2"/>
          <w:sz w:val="32"/>
          <w:szCs w:val="32"/>
          <w:lang w:val="zh-CN"/>
        </w:rPr>
        <w:t>、</w:t>
      </w:r>
      <w:r>
        <w:rPr>
          <w:rFonts w:hint="eastAsia" w:eastAsia="仿宋_GB2312"/>
          <w:kern w:val="2"/>
          <w:sz w:val="32"/>
          <w:szCs w:val="32"/>
          <w:lang w:val="zh-CN"/>
        </w:rPr>
        <w:t>环保督察</w:t>
      </w:r>
      <w:r>
        <w:rPr>
          <w:rFonts w:eastAsia="仿宋_GB2312"/>
          <w:kern w:val="2"/>
          <w:sz w:val="32"/>
          <w:szCs w:val="32"/>
          <w:lang w:val="zh-CN"/>
        </w:rPr>
        <w:t>等</w:t>
      </w:r>
      <w:r>
        <w:rPr>
          <w:rFonts w:hint="eastAsia" w:eastAsia="仿宋_GB2312"/>
          <w:kern w:val="2"/>
          <w:sz w:val="32"/>
          <w:szCs w:val="32"/>
          <w:lang w:val="zh-CN"/>
        </w:rPr>
        <w:t>各项重点工作</w:t>
      </w:r>
      <w:r>
        <w:rPr>
          <w:rFonts w:eastAsia="仿宋_GB2312"/>
          <w:kern w:val="2"/>
          <w:sz w:val="32"/>
          <w:szCs w:val="32"/>
          <w:lang w:val="zh-CN"/>
        </w:rPr>
        <w:t>，</w:t>
      </w:r>
      <w:r>
        <w:rPr>
          <w:rFonts w:hint="eastAsia" w:eastAsia="仿宋_GB2312"/>
          <w:kern w:val="2"/>
          <w:sz w:val="32"/>
          <w:szCs w:val="32"/>
          <w:lang w:val="zh-CN"/>
        </w:rPr>
        <w:t>确保全市</w:t>
      </w:r>
      <w:r>
        <w:rPr>
          <w:rFonts w:eastAsia="仿宋_GB2312"/>
          <w:kern w:val="2"/>
          <w:sz w:val="32"/>
          <w:szCs w:val="32"/>
          <w:lang w:val="zh-CN"/>
        </w:rPr>
        <w:t>经济社会持续健康</w:t>
      </w:r>
      <w:r>
        <w:rPr>
          <w:rFonts w:hint="eastAsia" w:eastAsia="仿宋_GB2312"/>
          <w:kern w:val="2"/>
          <w:sz w:val="32"/>
          <w:szCs w:val="32"/>
          <w:lang w:val="zh-CN"/>
        </w:rPr>
        <w:t>高质量</w:t>
      </w:r>
      <w:r>
        <w:rPr>
          <w:rFonts w:eastAsia="仿宋_GB2312"/>
          <w:kern w:val="2"/>
          <w:sz w:val="32"/>
          <w:szCs w:val="32"/>
          <w:lang w:val="zh-CN"/>
        </w:rPr>
        <w:t>发展。</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eastAsia="仿宋_GB2312"/>
          <w:sz w:val="32"/>
          <w:szCs w:val="32"/>
          <w:lang w:val="zh-CN"/>
        </w:rPr>
      </w:pPr>
      <w:r>
        <w:rPr>
          <w:rFonts w:hint="eastAsia" w:eastAsia="仿宋_GB2312"/>
          <w:sz w:val="32"/>
          <w:szCs w:val="32"/>
          <w:lang w:val="zh-CN"/>
        </w:rPr>
        <w:t>总之，抓好省委巡视组反馈问题整改落实，是我们应尽的责任，也是必须完成的政治任务。我们必须下定决心、全力以赴、善作善成，全力抓好巡视整改和成果运用，以加强党建、促进发展、改善民生的实际成效，</w:t>
      </w:r>
      <w:r>
        <w:rPr>
          <w:rFonts w:eastAsia="仿宋_GB2312"/>
          <w:sz w:val="32"/>
          <w:szCs w:val="32"/>
          <w:lang w:val="zh-CN"/>
        </w:rPr>
        <w:t>向省委、宣城市委和全市人民交上一份满意的答卷。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cs="Times New Roman"/>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6"/>
                      <w:rPr>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cs="Times New Roman"/>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lNDRhYzY0MWVkYzZjNWViMTU2ZDVjY2VmMjNjNjEifQ=="/>
  </w:docVars>
  <w:rsids>
    <w:rsidRoot w:val="28D61629"/>
    <w:rsid w:val="28D61629"/>
    <w:rsid w:val="39B70425"/>
    <w:rsid w:val="3B91790A"/>
    <w:rsid w:val="3C7A0B24"/>
    <w:rsid w:val="47074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autoRedefine/>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outlineLvl w:val="1"/>
    </w:pPr>
    <w:rPr>
      <w:rFonts w:hint="eastAsia" w:ascii="宋体" w:hAnsi="宋体" w:eastAsia="宋体" w:cs="宋体"/>
      <w:b/>
      <w:kern w:val="0"/>
      <w:sz w:val="24"/>
      <w:szCs w:val="24"/>
      <w:lang w:val="en-US" w:eastAsia="zh-CN"/>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customStyle="1" w:styleId="2">
    <w:name w:val="Normal Indent"/>
    <w:basedOn w:val="1"/>
    <w:autoRedefine/>
    <w:qFormat/>
    <w:uiPriority w:val="0"/>
    <w:pPr>
      <w:ind w:firstLine="420" w:firstLineChars="200"/>
    </w:pPr>
  </w:style>
  <w:style w:type="paragraph" w:styleId="5">
    <w:name w:val="Body Text Indent 2"/>
    <w:basedOn w:val="1"/>
    <w:qFormat/>
    <w:uiPriority w:val="0"/>
    <w:pPr>
      <w:spacing w:after="120" w:afterLines="0" w:afterAutospacing="0" w:line="480" w:lineRule="auto"/>
      <w:ind w:left="420" w:leftChars="200"/>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8">
    <w:name w:val="Title"/>
    <w:basedOn w:val="1"/>
    <w:next w:val="1"/>
    <w:autoRedefine/>
    <w:qFormat/>
    <w:uiPriority w:val="0"/>
    <w:pPr>
      <w:spacing w:before="240" w:beforeLines="0" w:after="60" w:afterLines="0"/>
      <w:jc w:val="center"/>
      <w:outlineLvl w:val="0"/>
    </w:pPr>
    <w:rPr>
      <w:rFonts w:ascii="Cambria" w:hAnsi="Cambria"/>
      <w:b/>
      <w:bCs/>
      <w:sz w:val="32"/>
      <w:szCs w:val="32"/>
    </w:rPr>
  </w:style>
  <w:style w:type="character" w:styleId="11">
    <w:name w:val="Strong"/>
    <w:basedOn w:val="10"/>
    <w:autoRedefine/>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2023-12-08T02:23:00Z</dcterms:created>
  <dc:creator>市政协办公室公文</dc:creator>
  <cp:lastModifiedBy>米嘟嘟熊</cp:lastModifiedBy>
  <dcterms:modified xsi:type="dcterms:W3CDTF">2023-12-13T02:32:35Z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A8E451532332471FA4EC240712B24178_13</vt:lpwstr>
  </property>
</Properties>
</file>